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FA" w:rsidRPr="00B43C16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C16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A47FFA" w:rsidRPr="00B43C16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C16"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A47FFA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C16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A47FFA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7FFA" w:rsidRPr="00B43C16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7FFA" w:rsidRPr="00B43C16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C16">
        <w:rPr>
          <w:rFonts w:ascii="Times New Roman" w:hAnsi="Times New Roman" w:cs="Times New Roman"/>
          <w:sz w:val="28"/>
          <w:szCs w:val="28"/>
        </w:rPr>
        <w:t>ТОМСКИЙ ГОСУДАРСТВЕННЫЙ УНИВЕРСИТЕТ</w:t>
      </w:r>
    </w:p>
    <w:p w:rsidR="00A47FFA" w:rsidRPr="00B43C16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C16">
        <w:rPr>
          <w:rFonts w:ascii="Times New Roman" w:hAnsi="Times New Roman" w:cs="Times New Roman"/>
          <w:sz w:val="28"/>
          <w:szCs w:val="28"/>
        </w:rPr>
        <w:t>СИСТЕМ УПРАВЛЕНИЯ И РАДИОЭЛЕКТРОНИКИ (ТУСУР)</w:t>
      </w:r>
    </w:p>
    <w:p w:rsidR="00A47FFA" w:rsidRDefault="00A47FFA" w:rsidP="00A47FFA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47FFA" w:rsidRDefault="00A47FFA" w:rsidP="00A47FFA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47FFA" w:rsidRPr="00B43C16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C16">
        <w:rPr>
          <w:rFonts w:ascii="Times New Roman" w:hAnsi="Times New Roman" w:cs="Times New Roman"/>
          <w:sz w:val="28"/>
          <w:szCs w:val="28"/>
        </w:rPr>
        <w:t xml:space="preserve">Институт </w:t>
      </w:r>
      <w:proofErr w:type="spellStart"/>
      <w:r w:rsidRPr="00B43C16">
        <w:rPr>
          <w:rFonts w:ascii="Times New Roman" w:hAnsi="Times New Roman" w:cs="Times New Roman"/>
          <w:sz w:val="28"/>
          <w:szCs w:val="28"/>
        </w:rPr>
        <w:t>инноватики</w:t>
      </w:r>
      <w:proofErr w:type="spellEnd"/>
    </w:p>
    <w:p w:rsidR="00A47FFA" w:rsidRPr="00B43C16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C16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A47FFA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C16">
        <w:rPr>
          <w:rFonts w:ascii="Times New Roman" w:hAnsi="Times New Roman" w:cs="Times New Roman"/>
          <w:sz w:val="28"/>
          <w:szCs w:val="28"/>
        </w:rPr>
        <w:t>Кафедра уголовного права</w:t>
      </w:r>
    </w:p>
    <w:p w:rsidR="00A47FFA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7FFA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7FFA" w:rsidRPr="00B43C16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7FFA" w:rsidRPr="00B43C16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C16">
        <w:rPr>
          <w:rFonts w:ascii="Times New Roman" w:hAnsi="Times New Roman" w:cs="Times New Roman"/>
          <w:sz w:val="28"/>
          <w:szCs w:val="28"/>
        </w:rPr>
        <w:t>Контрольная работа по дисциплине</w:t>
      </w:r>
    </w:p>
    <w:p w:rsidR="000E5F86" w:rsidRDefault="000E5F86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5F86">
        <w:rPr>
          <w:rFonts w:ascii="Times New Roman" w:hAnsi="Times New Roman" w:cs="Times New Roman"/>
          <w:sz w:val="28"/>
          <w:szCs w:val="28"/>
        </w:rPr>
        <w:t>Конституционное право зарубежных стран</w:t>
      </w:r>
      <w:r>
        <w:rPr>
          <w:sz w:val="28"/>
          <w:szCs w:val="28"/>
        </w:rPr>
        <w:t xml:space="preserve"> </w:t>
      </w:r>
    </w:p>
    <w:p w:rsidR="00A47FFA" w:rsidRPr="00B43C16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3C16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0E5F86">
        <w:rPr>
          <w:rFonts w:ascii="Times New Roman" w:hAnsi="Times New Roman" w:cs="Times New Roman"/>
          <w:sz w:val="28"/>
          <w:szCs w:val="28"/>
        </w:rPr>
        <w:t>9</w:t>
      </w:r>
    </w:p>
    <w:p w:rsidR="00A47FFA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7FFA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7FFA" w:rsidRDefault="00A47FFA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F86" w:rsidRDefault="000E5F86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F86" w:rsidRDefault="000E5F86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F86" w:rsidRDefault="000E5F86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F86" w:rsidRDefault="000E5F86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F86" w:rsidRDefault="000E5F86" w:rsidP="00A47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7FFA" w:rsidRDefault="00A47FFA" w:rsidP="000E5F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E5F86" w:rsidRPr="000E5F86" w:rsidRDefault="000E5F86" w:rsidP="000E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5F86">
        <w:rPr>
          <w:rFonts w:ascii="Times New Roman" w:hAnsi="Times New Roman" w:cs="Times New Roman"/>
          <w:color w:val="000000"/>
          <w:sz w:val="28"/>
          <w:szCs w:val="28"/>
        </w:rPr>
        <w:t>Выполни</w:t>
      </w:r>
      <w:proofErr w:type="gramStart"/>
      <w:r w:rsidRPr="000E5F86">
        <w:rPr>
          <w:rFonts w:ascii="Times New Roman" w:hAnsi="Times New Roman" w:cs="Times New Roman"/>
          <w:color w:val="000000"/>
          <w:sz w:val="28"/>
          <w:szCs w:val="28"/>
        </w:rPr>
        <w:t>л(</w:t>
      </w:r>
      <w:proofErr w:type="gramEnd"/>
      <w:r w:rsidRPr="000E5F86">
        <w:rPr>
          <w:rFonts w:ascii="Times New Roman" w:hAnsi="Times New Roman" w:cs="Times New Roman"/>
          <w:color w:val="000000"/>
          <w:sz w:val="28"/>
          <w:szCs w:val="28"/>
        </w:rPr>
        <w:t xml:space="preserve">а): студент(ка) группы з-091-а </w:t>
      </w:r>
    </w:p>
    <w:p w:rsidR="000E5F86" w:rsidRPr="000E5F86" w:rsidRDefault="000E5F86" w:rsidP="000E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5F86">
        <w:rPr>
          <w:rFonts w:ascii="Times New Roman" w:hAnsi="Times New Roman" w:cs="Times New Roman"/>
          <w:color w:val="000000"/>
          <w:sz w:val="28"/>
          <w:szCs w:val="28"/>
        </w:rPr>
        <w:t xml:space="preserve">Семенова Татьяна Анатольевна </w:t>
      </w:r>
    </w:p>
    <w:p w:rsidR="000E5F86" w:rsidRPr="000E5F86" w:rsidRDefault="000E5F86" w:rsidP="000E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5F86">
        <w:rPr>
          <w:rFonts w:ascii="Times New Roman" w:hAnsi="Times New Roman" w:cs="Times New Roman"/>
          <w:color w:val="000000"/>
          <w:sz w:val="28"/>
          <w:szCs w:val="28"/>
        </w:rPr>
        <w:t xml:space="preserve">(Ф.И.О. полностью) </w:t>
      </w:r>
    </w:p>
    <w:p w:rsidR="000E5F86" w:rsidRPr="000E5F86" w:rsidRDefault="000E5F86" w:rsidP="000E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5F86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 </w:t>
      </w:r>
    </w:p>
    <w:p w:rsidR="000E5F86" w:rsidRPr="000E5F86" w:rsidRDefault="000E5F86" w:rsidP="000E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5F86">
        <w:rPr>
          <w:rFonts w:ascii="Times New Roman" w:hAnsi="Times New Roman" w:cs="Times New Roman"/>
          <w:color w:val="000000"/>
          <w:sz w:val="28"/>
          <w:szCs w:val="28"/>
        </w:rPr>
        <w:t xml:space="preserve">(подпись) </w:t>
      </w:r>
    </w:p>
    <w:p w:rsidR="000E5F86" w:rsidRPr="000E5F86" w:rsidRDefault="000E5F86" w:rsidP="000E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5F86">
        <w:rPr>
          <w:rFonts w:ascii="Times New Roman" w:hAnsi="Times New Roman" w:cs="Times New Roman"/>
          <w:color w:val="000000"/>
          <w:sz w:val="28"/>
          <w:szCs w:val="28"/>
        </w:rPr>
        <w:t xml:space="preserve">Проверил: </w:t>
      </w:r>
    </w:p>
    <w:p w:rsidR="000E5F86" w:rsidRPr="000E5F86" w:rsidRDefault="000E5F86" w:rsidP="000E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5F86">
        <w:rPr>
          <w:rFonts w:ascii="Times New Roman" w:hAnsi="Times New Roman" w:cs="Times New Roman"/>
          <w:color w:val="000000"/>
          <w:sz w:val="28"/>
          <w:szCs w:val="28"/>
        </w:rPr>
        <w:t xml:space="preserve">канд. ист. наук, доцент кафедры теории права </w:t>
      </w:r>
    </w:p>
    <w:p w:rsidR="000E5F86" w:rsidRPr="000E5F86" w:rsidRDefault="000E5F86" w:rsidP="000E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E5F86">
        <w:rPr>
          <w:rFonts w:ascii="Times New Roman" w:hAnsi="Times New Roman" w:cs="Times New Roman"/>
          <w:color w:val="000000"/>
          <w:sz w:val="28"/>
          <w:szCs w:val="28"/>
        </w:rPr>
        <w:t>Кашенов</w:t>
      </w:r>
      <w:proofErr w:type="spellEnd"/>
      <w:r w:rsidRPr="000E5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5F86">
        <w:rPr>
          <w:rFonts w:ascii="Times New Roman" w:hAnsi="Times New Roman" w:cs="Times New Roman"/>
          <w:color w:val="000000"/>
          <w:sz w:val="28"/>
          <w:szCs w:val="28"/>
        </w:rPr>
        <w:t>Азамат</w:t>
      </w:r>
      <w:proofErr w:type="spellEnd"/>
      <w:r w:rsidRPr="000E5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5F86">
        <w:rPr>
          <w:rFonts w:ascii="Times New Roman" w:hAnsi="Times New Roman" w:cs="Times New Roman"/>
          <w:color w:val="000000"/>
          <w:sz w:val="28"/>
          <w:szCs w:val="28"/>
        </w:rPr>
        <w:t>Тулеубаевич</w:t>
      </w:r>
      <w:proofErr w:type="spellEnd"/>
      <w:r w:rsidRPr="000E5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5F86" w:rsidRPr="000E5F86" w:rsidRDefault="000E5F86" w:rsidP="000E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5F86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 </w:t>
      </w:r>
    </w:p>
    <w:p w:rsidR="00A47FFA" w:rsidRDefault="000E5F86" w:rsidP="000E5F86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0E5F86">
        <w:rPr>
          <w:rFonts w:ascii="Times New Roman" w:hAnsi="Times New Roman" w:cs="Times New Roman"/>
          <w:color w:val="000000"/>
          <w:sz w:val="28"/>
          <w:szCs w:val="28"/>
        </w:rPr>
        <w:t>(подпись)</w:t>
      </w:r>
    </w:p>
    <w:p w:rsidR="00A47FFA" w:rsidRDefault="00A47FFA" w:rsidP="00A47FFA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47FFA" w:rsidRPr="00A47FFA" w:rsidRDefault="00A47FFA" w:rsidP="00A47FFA">
      <w:pPr>
        <w:spacing w:after="0"/>
        <w:jc w:val="center"/>
        <w:rPr>
          <w:sz w:val="28"/>
          <w:szCs w:val="28"/>
        </w:rPr>
      </w:pPr>
      <w:r w:rsidRPr="00B43C16">
        <w:rPr>
          <w:rFonts w:ascii="Times New Roman" w:hAnsi="Times New Roman" w:cs="Times New Roman"/>
          <w:sz w:val="28"/>
          <w:szCs w:val="28"/>
        </w:rPr>
        <w:t>Томск 201</w:t>
      </w:r>
      <w:r w:rsidRPr="00B43C16">
        <w:rPr>
          <w:sz w:val="28"/>
          <w:szCs w:val="28"/>
        </w:rPr>
        <w:t>8</w:t>
      </w:r>
    </w:p>
    <w:p w:rsidR="00A47FFA" w:rsidRPr="00A47FFA" w:rsidRDefault="00A47FFA" w:rsidP="00A47FFA">
      <w:pPr>
        <w:pStyle w:val="Default"/>
        <w:spacing w:line="480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 w:rsidRPr="00A47FFA">
        <w:rPr>
          <w:b/>
          <w:color w:val="000000" w:themeColor="text1"/>
          <w:sz w:val="28"/>
          <w:szCs w:val="28"/>
        </w:rPr>
        <w:lastRenderedPageBreak/>
        <w:t>Содержание</w:t>
      </w:r>
    </w:p>
    <w:p w:rsidR="00722BF1" w:rsidRPr="00A47FFA" w:rsidRDefault="00A47FFA" w:rsidP="003062EA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 w:rsidRPr="00A47FFA">
        <w:rPr>
          <w:color w:val="000000" w:themeColor="text1"/>
          <w:sz w:val="28"/>
          <w:szCs w:val="28"/>
        </w:rPr>
        <w:t xml:space="preserve">Задание 1. </w:t>
      </w:r>
      <w:r w:rsidR="00722BF1" w:rsidRPr="00A47FFA">
        <w:rPr>
          <w:color w:val="000000" w:themeColor="text1"/>
          <w:sz w:val="28"/>
          <w:szCs w:val="28"/>
        </w:rPr>
        <w:t>Определит</w:t>
      </w:r>
      <w:r w:rsidRPr="00A47FFA">
        <w:rPr>
          <w:color w:val="000000" w:themeColor="text1"/>
          <w:sz w:val="28"/>
          <w:szCs w:val="28"/>
        </w:rPr>
        <w:t>ь</w:t>
      </w:r>
      <w:r w:rsidR="00722BF1" w:rsidRPr="00A47FFA">
        <w:rPr>
          <w:color w:val="000000" w:themeColor="text1"/>
          <w:sz w:val="28"/>
          <w:szCs w:val="28"/>
        </w:rPr>
        <w:t xml:space="preserve"> особенности конституционно-правового положения иностранцев и лиц без гра</w:t>
      </w:r>
      <w:r w:rsidRPr="00A47FFA">
        <w:rPr>
          <w:color w:val="000000" w:themeColor="text1"/>
          <w:sz w:val="28"/>
          <w:szCs w:val="28"/>
        </w:rPr>
        <w:t>жданства (апатридов) за рубежом</w:t>
      </w:r>
      <w:r w:rsidR="00722BF1" w:rsidRPr="00A47FF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………………....4</w:t>
      </w:r>
    </w:p>
    <w:p w:rsidR="00722BF1" w:rsidRDefault="00A47FFA" w:rsidP="003062EA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 w:rsidRPr="00A47FFA">
        <w:rPr>
          <w:color w:val="000000" w:themeColor="text1"/>
          <w:sz w:val="28"/>
          <w:szCs w:val="28"/>
        </w:rPr>
        <w:t xml:space="preserve">Задание 2. </w:t>
      </w:r>
      <w:r w:rsidR="00722BF1" w:rsidRPr="00A47FFA">
        <w:rPr>
          <w:color w:val="000000" w:themeColor="text1"/>
          <w:sz w:val="28"/>
          <w:szCs w:val="28"/>
        </w:rPr>
        <w:t>Государство имеет в своем соста</w:t>
      </w:r>
      <w:r w:rsidRPr="00A47FFA">
        <w:rPr>
          <w:color w:val="000000" w:themeColor="text1"/>
          <w:sz w:val="28"/>
          <w:szCs w:val="28"/>
        </w:rPr>
        <w:t>ве 9 автономных областей и 2 ад</w:t>
      </w:r>
      <w:r w:rsidR="00722BF1" w:rsidRPr="00A47FFA">
        <w:rPr>
          <w:color w:val="000000" w:themeColor="text1"/>
          <w:sz w:val="28"/>
          <w:szCs w:val="28"/>
        </w:rPr>
        <w:t>министративно-территориальные области. Определит</w:t>
      </w:r>
      <w:r w:rsidRPr="00A47FFA">
        <w:rPr>
          <w:color w:val="000000" w:themeColor="text1"/>
          <w:sz w:val="28"/>
          <w:szCs w:val="28"/>
        </w:rPr>
        <w:t>ь</w:t>
      </w:r>
      <w:r w:rsidR="00722BF1" w:rsidRPr="00A47FFA">
        <w:rPr>
          <w:color w:val="000000" w:themeColor="text1"/>
          <w:sz w:val="28"/>
          <w:szCs w:val="28"/>
        </w:rPr>
        <w:t xml:space="preserve"> форму территориального устройства</w:t>
      </w:r>
      <w:r w:rsidR="00FA6603">
        <w:rPr>
          <w:color w:val="000000" w:themeColor="text1"/>
          <w:sz w:val="28"/>
          <w:szCs w:val="28"/>
        </w:rPr>
        <w:t>…………………………………………………..11</w:t>
      </w:r>
      <w:r w:rsidR="00722BF1" w:rsidRPr="00A47FFA">
        <w:rPr>
          <w:color w:val="000000" w:themeColor="text1"/>
          <w:sz w:val="28"/>
          <w:szCs w:val="28"/>
        </w:rPr>
        <w:t xml:space="preserve"> </w:t>
      </w:r>
    </w:p>
    <w:p w:rsidR="00A47FFA" w:rsidRPr="00A47FFA" w:rsidRDefault="00A47FFA" w:rsidP="003062E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3. Верховный суд США является высшим звеном федеральной судебной системы. Параллельно он выполняет еще ряд конституционно-правовых полномочий. Что это за полномочия? </w:t>
      </w:r>
      <w:r w:rsidR="000009AF">
        <w:rPr>
          <w:sz w:val="28"/>
          <w:szCs w:val="28"/>
        </w:rPr>
        <w:t>……………………………...17</w:t>
      </w:r>
    </w:p>
    <w:p w:rsidR="00A47FFA" w:rsidRDefault="00A47FFA" w:rsidP="003062EA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 w:rsidRPr="00A47FFA">
        <w:rPr>
          <w:color w:val="000000" w:themeColor="text1"/>
          <w:sz w:val="28"/>
          <w:szCs w:val="28"/>
        </w:rPr>
        <w:t>Список использованной литературы</w:t>
      </w:r>
      <w:r w:rsidR="009801C6">
        <w:rPr>
          <w:color w:val="000000" w:themeColor="text1"/>
          <w:sz w:val="28"/>
          <w:szCs w:val="28"/>
        </w:rPr>
        <w:t>…………………………………………...21</w:t>
      </w:r>
    </w:p>
    <w:p w:rsidR="009801C6" w:rsidRPr="00A47FFA" w:rsidRDefault="009801C6" w:rsidP="003062EA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Приложение. Формы государственного устройства…………………………..23</w:t>
      </w:r>
    </w:p>
    <w:p w:rsidR="00A47FFA" w:rsidRP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P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P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P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A47FFA">
        <w:rPr>
          <w:color w:val="000000" w:themeColor="text1"/>
          <w:sz w:val="28"/>
          <w:szCs w:val="28"/>
        </w:rPr>
        <w:lastRenderedPageBreak/>
        <w:t>Задание 1. Определить особенности конституционно-правового положения иностранцев и лиц без гражданства (апатридов) за рубежом</w:t>
      </w:r>
    </w:p>
    <w:p w:rsidR="00A47FFA" w:rsidRP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A47FFA">
        <w:rPr>
          <w:color w:val="000000" w:themeColor="text1"/>
          <w:sz w:val="28"/>
          <w:szCs w:val="28"/>
        </w:rPr>
        <w:t xml:space="preserve"> </w:t>
      </w:r>
    </w:p>
    <w:p w:rsidR="00A47FFA" w:rsidRPr="00A47FFA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В международном праве отсутствует специальный универсальный акт, который всесторонне регулировал бы положение иностранцев.</w:t>
      </w:r>
    </w:p>
    <w:p w:rsidR="00A47FFA" w:rsidRPr="00A47FFA" w:rsidRDefault="00A47FFA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Существует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подход, в соответствии с которым </w:t>
      </w:r>
      <w:r w:rsidR="00CB18AC" w:rsidRPr="00A47FFA">
        <w:rPr>
          <w:rFonts w:eastAsia="Times New Roman"/>
          <w:bCs/>
          <w:color w:val="000000" w:themeColor="text1"/>
          <w:sz w:val="28"/>
          <w:szCs w:val="28"/>
          <w:lang w:eastAsia="ru-RU"/>
        </w:rPr>
        <w:t>иностранным гражданином (иностранцем)</w:t>
      </w:r>
      <w:r w:rsidR="00FA6603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>является лицо, находящееся на территории государств, не являющееся его гражданином и имеющее подтверждение у него гражданств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а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другого государства.</w:t>
      </w:r>
    </w:p>
    <w:p w:rsidR="00A47FFA" w:rsidRPr="00A47FFA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 основании ч. 3 ст. 62 Конституции РФ иностранные граждане и лица без гражданства пользуются в Российской Федерации правами и </w:t>
      </w:r>
      <w:proofErr w:type="gramStart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несут обязанности</w:t>
      </w:r>
      <w:proofErr w:type="gramEnd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наравне с гражданами Российской Федерации, т.е. национальным режимом</w:t>
      </w:r>
      <w:r w:rsidR="00D02329">
        <w:rPr>
          <w:rStyle w:val="aa"/>
          <w:rFonts w:eastAsia="Times New Roman"/>
          <w:color w:val="000000" w:themeColor="text1"/>
          <w:sz w:val="28"/>
          <w:szCs w:val="28"/>
          <w:lang w:eastAsia="ru-RU"/>
        </w:rPr>
        <w:footnoteReference w:id="1"/>
      </w: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D02329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Данный режим предусматривает ограничение иностранцев в некоторых правах, которыми пользуются граждане Российской Федерации. Так, иностранные граждане в России н</w:t>
      </w:r>
      <w:r w:rsidR="00D02329">
        <w:rPr>
          <w:rFonts w:eastAsia="Times New Roman"/>
          <w:color w:val="000000" w:themeColor="text1"/>
          <w:sz w:val="28"/>
          <w:szCs w:val="28"/>
          <w:lang w:eastAsia="ru-RU"/>
        </w:rPr>
        <w:t>е</w:t>
      </w: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имеют права: </w:t>
      </w:r>
    </w:p>
    <w:p w:rsidR="00D02329" w:rsidRDefault="00D02329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>избирать и быть избранными в федеральные органы государственной власти, органы государственной власти субъектов РФ, участвовать в референдумах Российской Федерац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ии и референдумах субъектов РФ;</w:t>
      </w:r>
    </w:p>
    <w:p w:rsidR="00D02329" w:rsidRDefault="00D02329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находиться на государственной или муниципальной службе; </w:t>
      </w:r>
    </w:p>
    <w:p w:rsidR="00D02329" w:rsidRDefault="00D02329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замещать должности в составе экипажа судна, плавающего под Государственным флагом РФ; </w:t>
      </w:r>
    </w:p>
    <w:p w:rsidR="00D02329" w:rsidRDefault="00D02329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быть членом экипажа военного корабля РФ, а также летательного аппарата государственной или экспериментальной авиации; </w:t>
      </w:r>
    </w:p>
    <w:p w:rsidR="00D02329" w:rsidRDefault="00D02329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быть командиром воздушного судна гражданской авиации; </w:t>
      </w:r>
    </w:p>
    <w:p w:rsidR="00A47FFA" w:rsidRPr="00A47FFA" w:rsidRDefault="00D02329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>быть принятым на работу в областях, деятельность которых связана с обеспечением безопасности России.</w:t>
      </w:r>
    </w:p>
    <w:p w:rsidR="00D02329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Иностранные граждане не могут: </w:t>
      </w:r>
    </w:p>
    <w:p w:rsidR="00D02329" w:rsidRDefault="00D02329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быть призванными на военную службу; </w:t>
      </w:r>
    </w:p>
    <w:p w:rsidR="00D02329" w:rsidRDefault="00D02329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поступать на военную службу в добровольном порядке; </w:t>
      </w:r>
    </w:p>
    <w:p w:rsidR="00A47FFA" w:rsidRPr="00A47FFA" w:rsidRDefault="00D02329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>быть принятыми на работу в Вооруженные Силы РФ в качестве лица гражданского персонала.</w:t>
      </w:r>
    </w:p>
    <w:p w:rsidR="00D02329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Отдельные аспекты, связанные с правовым положением иностранцев, нашли закрепление в Декларац</w:t>
      </w:r>
      <w:proofErr w:type="gramStart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ии ОО</w:t>
      </w:r>
      <w:proofErr w:type="gramEnd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Н о правах человека в отношении лиц, не являющихся гражданами страны, в которой они проживают, 1985 г. К ним, в частности, относятся: </w:t>
      </w:r>
    </w:p>
    <w:p w:rsidR="00D02329" w:rsidRDefault="00D02329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право государства устанавливать правовой режим иностранцев, учитывая при этом свои международные обязательства, в том числе в сфере прав человека; </w:t>
      </w:r>
    </w:p>
    <w:p w:rsidR="00D02329" w:rsidRDefault="00D02329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право иностранца на защиту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государства своего гражданства;</w:t>
      </w:r>
    </w:p>
    <w:p w:rsidR="009B74CB" w:rsidRDefault="00D02329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обязанность государства предоставлять иностранцу свободный доступ в дипломатическое представительство или консульское учреждение государства его гражданства; </w:t>
      </w:r>
    </w:p>
    <w:p w:rsidR="009B74CB" w:rsidRDefault="009B74CB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обязанность иностранцев соблюдать законы государства проживания, а за их нарушение нести ответственность наравне с гражданами данного государства; </w:t>
      </w:r>
    </w:p>
    <w:p w:rsidR="00A47FFA" w:rsidRPr="003062EA" w:rsidRDefault="009B74CB" w:rsidP="003062EA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</w:t>
      </w:r>
      <w:r w:rsidR="00CB18AC" w:rsidRPr="003062EA">
        <w:rPr>
          <w:rFonts w:eastAsia="Times New Roman"/>
          <w:color w:val="auto"/>
          <w:sz w:val="28"/>
          <w:szCs w:val="28"/>
          <w:lang w:eastAsia="ru-RU"/>
        </w:rPr>
        <w:t>недопустимость массовых высылок иностранцев, законно находящихся на территории государства</w:t>
      </w:r>
      <w:r w:rsidRPr="003062EA">
        <w:rPr>
          <w:rStyle w:val="aa"/>
          <w:rFonts w:eastAsia="Times New Roman"/>
          <w:color w:val="auto"/>
          <w:sz w:val="28"/>
          <w:szCs w:val="28"/>
          <w:lang w:eastAsia="ru-RU"/>
        </w:rPr>
        <w:footnoteReference w:id="2"/>
      </w:r>
      <w:r w:rsidR="00CB18AC" w:rsidRPr="003062EA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3062EA" w:rsidRPr="003062EA" w:rsidRDefault="003062EA" w:rsidP="003062E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части статьи 1 Конвенц</w:t>
      </w:r>
      <w:proofErr w:type="gramStart"/>
      <w:r w:rsidRPr="00306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3062EA">
        <w:rPr>
          <w:rFonts w:ascii="Times New Roman" w:eastAsia="Times New Roman" w:hAnsi="Times New Roman" w:cs="Times New Roman"/>
          <w:sz w:val="28"/>
          <w:szCs w:val="28"/>
          <w:lang w:eastAsia="ru-RU"/>
        </w:rPr>
        <w:t>Н указано, что апатридами не признают:</w:t>
      </w:r>
    </w:p>
    <w:p w:rsidR="003062EA" w:rsidRPr="003062EA" w:rsidRDefault="003062EA" w:rsidP="003062E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62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которые находятся под защитой различных органов и учреждений ООН (кроме Верховного комиссариата по делам беженцев);</w:t>
      </w:r>
    </w:p>
    <w:p w:rsidR="003062EA" w:rsidRPr="003062EA" w:rsidRDefault="003062EA" w:rsidP="003062E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62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права и обязательства которых в полной мере признаются в государстве их проживания;</w:t>
      </w:r>
    </w:p>
    <w:p w:rsidR="003062EA" w:rsidRPr="003062EA" w:rsidRDefault="003062EA" w:rsidP="003062E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06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совершивших</w:t>
      </w:r>
      <w:proofErr w:type="gramEnd"/>
      <w:r w:rsidRPr="0030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против мира или человечества;</w:t>
      </w:r>
    </w:p>
    <w:p w:rsidR="003062EA" w:rsidRPr="003062EA" w:rsidRDefault="003062EA" w:rsidP="003062E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3062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беженцев, совершивших тяжкие неполитические преступления вне территории государства, которое дало им убежище, до момента въезда в это государство;</w:t>
      </w:r>
    </w:p>
    <w:p w:rsidR="003062EA" w:rsidRPr="003062EA" w:rsidRDefault="003062EA" w:rsidP="003062E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62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которых признали виновными в совершении действий, противоречащих задачам и принципам ООН.</w:t>
      </w:r>
    </w:p>
    <w:p w:rsidR="00A47FFA" w:rsidRPr="00A47FFA" w:rsidRDefault="00CB18AC" w:rsidP="003062E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062EA">
        <w:rPr>
          <w:rFonts w:eastAsia="Times New Roman"/>
          <w:color w:val="auto"/>
          <w:sz w:val="28"/>
          <w:szCs w:val="28"/>
          <w:lang w:eastAsia="ru-RU"/>
        </w:rPr>
        <w:t xml:space="preserve">В 1986 г. Комитет по правам человека представил замечание, в котором подтвердил правило </w:t>
      </w: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о том, что каждое из прав, установленных в Международном пакте о гражданских и политических правах 1966 г., должно быть гарантировано без дискриминации между гражданами и иностранцами.</w:t>
      </w:r>
    </w:p>
    <w:p w:rsidR="00A47FFA" w:rsidRPr="00F47657" w:rsidRDefault="00CB18AC" w:rsidP="00F47657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Каждое государство самостоятельно решает вопрос о допуске иностранцев на свою территорию и определяет условия их пребывания на ней. Если разрешение на въезд в страну обязательно, то оно обычно </w:t>
      </w:r>
      <w:r w:rsidRPr="00F47657">
        <w:rPr>
          <w:rFonts w:eastAsia="Times New Roman"/>
          <w:color w:val="auto"/>
          <w:sz w:val="28"/>
          <w:szCs w:val="28"/>
          <w:lang w:eastAsia="ru-RU"/>
        </w:rPr>
        <w:t xml:space="preserve">оформляется в виде специальной отметки (визы) на паспорте </w:t>
      </w:r>
      <w:proofErr w:type="gramStart"/>
      <w:r w:rsidRPr="00F47657">
        <w:rPr>
          <w:rFonts w:eastAsia="Times New Roman"/>
          <w:color w:val="auto"/>
          <w:sz w:val="28"/>
          <w:szCs w:val="28"/>
          <w:lang w:eastAsia="ru-RU"/>
        </w:rPr>
        <w:t>въезжающего</w:t>
      </w:r>
      <w:proofErr w:type="gramEnd"/>
      <w:r w:rsidRPr="00F47657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F47657" w:rsidRPr="00F47657" w:rsidRDefault="00F47657" w:rsidP="00F4765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47657">
        <w:rPr>
          <w:sz w:val="28"/>
          <w:szCs w:val="28"/>
        </w:rPr>
        <w:t>ФЗ-115 гласит, что термин «иностранный гражданин» включает в себя и понятие «апатрид». Таким образом, апатриды и иностранцы могут пребывать в России на одинаковых основаниях.</w:t>
      </w:r>
    </w:p>
    <w:p w:rsidR="00F47657" w:rsidRPr="00F47657" w:rsidRDefault="00F47657" w:rsidP="00F4765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iCs/>
          <w:sz w:val="28"/>
          <w:szCs w:val="28"/>
        </w:rPr>
      </w:pPr>
      <w:r w:rsidRPr="00F47657">
        <w:rPr>
          <w:iCs/>
          <w:sz w:val="28"/>
          <w:szCs w:val="28"/>
        </w:rPr>
        <w:t>В целях настоящего Федерального закона понятие «иностранный гражданин» включает в себя понятие «лицо без гражданства», за исключением случаев, когда федеральным законом для лиц без гражданства устанавливаются специальные правила, отличающиеся от правил, установленных для иностранных граждан</w:t>
      </w:r>
      <w:r w:rsidRPr="00F47657">
        <w:rPr>
          <w:rStyle w:val="aa"/>
          <w:iCs/>
          <w:sz w:val="28"/>
          <w:szCs w:val="28"/>
        </w:rPr>
        <w:footnoteReference w:id="3"/>
      </w:r>
      <w:r w:rsidRPr="00F47657">
        <w:rPr>
          <w:iCs/>
          <w:sz w:val="28"/>
          <w:szCs w:val="28"/>
        </w:rPr>
        <w:t>.</w:t>
      </w:r>
    </w:p>
    <w:p w:rsidR="00F47657" w:rsidRPr="00F47657" w:rsidRDefault="00F47657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5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Апатрид может находиться в России в период действия одного из следующих документов:</w:t>
      </w:r>
      <w:r w:rsidR="00FA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6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визы (выдаётся на период до года);</w:t>
      </w:r>
      <w:r w:rsidR="00FA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6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временное проживание (от года до 3 лет);</w:t>
      </w:r>
      <w:r w:rsidR="00FA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6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на жительство (5 лет).</w:t>
      </w:r>
    </w:p>
    <w:p w:rsidR="00F47657" w:rsidRPr="00F47657" w:rsidRDefault="00F47657" w:rsidP="00F47657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Визы оформляются консульскими и дипломатическими службами России за рубежом.</w:t>
      </w:r>
    </w:p>
    <w:p w:rsidR="00A47FFA" w:rsidRPr="00A47FFA" w:rsidRDefault="00CB18AC" w:rsidP="00F47657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47657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В рамках </w:t>
      </w: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ЕС создано единое визовое пространство (Шенгенская зона), внутри которого могут свободно перемещаться как граждане ЕС, так и иностранцы. Государства – участники Шенгенских соглашений установили между собой пространство без внутренних границ.</w:t>
      </w:r>
    </w:p>
    <w:p w:rsidR="00A47FFA" w:rsidRPr="00A47FFA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Объем прав и обязанностей иностранных граждан </w:t>
      </w:r>
      <w:r w:rsidRPr="009B74CB">
        <w:rPr>
          <w:rFonts w:eastAsia="Times New Roman"/>
          <w:color w:val="000000" w:themeColor="text1"/>
          <w:sz w:val="28"/>
          <w:szCs w:val="28"/>
          <w:lang w:eastAsia="ru-RU"/>
        </w:rPr>
        <w:t>(</w:t>
      </w:r>
      <w:r w:rsidRPr="009B74CB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правовой режим иностранцев</w:t>
      </w:r>
      <w:r w:rsidRPr="009B74CB">
        <w:rPr>
          <w:rFonts w:eastAsia="Times New Roman"/>
          <w:color w:val="000000" w:themeColor="text1"/>
          <w:sz w:val="28"/>
          <w:szCs w:val="28"/>
          <w:lang w:eastAsia="ru-RU"/>
        </w:rPr>
        <w:t xml:space="preserve">) </w:t>
      </w: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определяется национальным законодательством государства проживания и современным международным правом. В практике государств различают следующие виды правовых режимов иностранцев:</w:t>
      </w:r>
    </w:p>
    <w:p w:rsidR="00A47FFA" w:rsidRPr="00A47FFA" w:rsidRDefault="003062EA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– </w:t>
      </w:r>
      <w:r w:rsidR="00CB18AC" w:rsidRPr="009B74CB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национальный режим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>– уравнивание иностранцев в правах с гражданами государства пребывания;</w:t>
      </w:r>
    </w:p>
    <w:p w:rsidR="00A47FFA" w:rsidRPr="00A47FFA" w:rsidRDefault="003062EA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– </w:t>
      </w:r>
      <w:r w:rsidR="00CB18AC" w:rsidRPr="009B74CB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режим наибольшего благоприятствования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>– предоставление иностранцам таких прав, какими пользуются на территории данного государства граждане любого третьего государства;</w:t>
      </w:r>
    </w:p>
    <w:p w:rsidR="00A47FFA" w:rsidRPr="00A47FFA" w:rsidRDefault="003062EA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– </w:t>
      </w:r>
      <w:r w:rsidR="00CB18AC" w:rsidRPr="009B74CB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специальный режим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>– предоставление иностранцам особых прав, установленных национальным законодательством или международным договором (например, упрощенный порядок перехода границы населением приграничных зон).</w:t>
      </w:r>
    </w:p>
    <w:p w:rsidR="00A47FFA" w:rsidRPr="00A47FFA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В международных договорах о правах иностранцев обычно содержится оговорка о том, что предусмотренные в них права иностранцев предоставляются на основе взаимности.</w:t>
      </w:r>
    </w:p>
    <w:p w:rsidR="00A47FFA" w:rsidRPr="00A47FFA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Как правило, иностранные граждане и лица без гражданства пользуются в государстве правами и </w:t>
      </w:r>
      <w:proofErr w:type="gramStart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несут обязанности</w:t>
      </w:r>
      <w:proofErr w:type="gramEnd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наравне с гражданами данного государства, кроме случаев, установленных законом или международным договором данного государства.</w:t>
      </w:r>
    </w:p>
    <w:p w:rsidR="00A47FFA" w:rsidRPr="00A47FFA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Постоянно проживающие в Российской Федерации иностранные граждане в течение срока действия разрешения на временное проживание и при наличии законных оснований имеют право на получение вида на жительство, который выдается на пять лет и может продлеваться на такой же срок.</w:t>
      </w:r>
    </w:p>
    <w:p w:rsidR="00A47FFA" w:rsidRPr="00A47FFA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gramStart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Поскольку между Российской Федерацией и Республикой Беларусь заключен Договор о создании Союзного государства 1999 г., граждане государств-участников являются одновременно гражданами Союзного государства (ст. 14)</w:t>
      </w:r>
      <w:r w:rsidR="009B74CB">
        <w:rPr>
          <w:rStyle w:val="aa"/>
          <w:rFonts w:eastAsia="Times New Roman"/>
          <w:color w:val="000000" w:themeColor="text1"/>
          <w:sz w:val="28"/>
          <w:szCs w:val="28"/>
          <w:lang w:eastAsia="ru-RU"/>
        </w:rPr>
        <w:footnoteReference w:id="4"/>
      </w: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. Это дает им возможность пользоваться равными правами и нести равные обязанности на территории друг друга по многим вопросам, предусмотренным в Договоре 1999 г., Договоре между Российской Федерацией и Республикой Беларусь о равных правах граждан 1998 г</w:t>
      </w:r>
      <w:proofErr w:type="gramEnd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. в законодательных актах государств-</w:t>
      </w:r>
      <w:proofErr w:type="spellStart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участников.</w:t>
      </w:r>
      <w:proofErr w:type="spellEnd"/>
    </w:p>
    <w:p w:rsidR="007A16A8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7A16A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Безгражданство</w:t>
      </w:r>
      <w:proofErr w:type="spellEnd"/>
      <w:r w:rsidR="007A16A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или </w:t>
      </w:r>
      <w:proofErr w:type="spellStart"/>
      <w:r w:rsidRPr="007A16A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апатризм</w:t>
      </w:r>
      <w:proofErr w:type="spellEnd"/>
      <w:r w:rsidR="007A16A8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возникает при потере лицом прежнего гр</w:t>
      </w:r>
      <w:r w:rsidR="007A16A8">
        <w:rPr>
          <w:rFonts w:eastAsia="Times New Roman"/>
          <w:color w:val="000000" w:themeColor="text1"/>
          <w:sz w:val="28"/>
          <w:szCs w:val="28"/>
          <w:lang w:eastAsia="ru-RU"/>
        </w:rPr>
        <w:t>ажданства и неполучения нового.</w:t>
      </w:r>
    </w:p>
    <w:p w:rsidR="00A47FFA" w:rsidRPr="00A47FFA" w:rsidRDefault="007A16A8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Различают </w:t>
      </w:r>
      <w:r w:rsidR="00CB18AC" w:rsidRPr="007A16A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абсолютное</w:t>
      </w:r>
      <w:r w:rsidRPr="007A16A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</w:t>
      </w:r>
      <w:r w:rsidR="00CB18AC" w:rsidRPr="007A16A8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относительное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>безгражданство</w:t>
      </w:r>
      <w:proofErr w:type="spellEnd"/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. В первом случае </w:t>
      </w:r>
      <w:proofErr w:type="spellStart"/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>безгражданство</w:t>
      </w:r>
      <w:proofErr w:type="spellEnd"/>
      <w:r w:rsidR="00CB18AC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наступает с момента рождения лица, во втором случае – в результате утраты гражданства. Апатрид ни в одном государстве не пользуется всеми правами, которые принадлежат гражданину.</w:t>
      </w:r>
    </w:p>
    <w:p w:rsidR="00A47FFA" w:rsidRPr="00A47FFA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Государства стремятся к максимальному сокращению случаев </w:t>
      </w:r>
      <w:proofErr w:type="spellStart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апатризма</w:t>
      </w:r>
      <w:proofErr w:type="spellEnd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. В настоящее время правовой статус апатридов определяется Конвенцией о статусе апатридов 1954 г.</w:t>
      </w:r>
      <w:r w:rsidR="007A16A8">
        <w:rPr>
          <w:rStyle w:val="aa"/>
          <w:rFonts w:eastAsia="Times New Roman"/>
          <w:color w:val="000000" w:themeColor="text1"/>
          <w:sz w:val="28"/>
          <w:szCs w:val="28"/>
          <w:lang w:eastAsia="ru-RU"/>
        </w:rPr>
        <w:footnoteReference w:id="5"/>
      </w: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Конвенцией о сокращении </w:t>
      </w:r>
      <w:proofErr w:type="spellStart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безгражданства</w:t>
      </w:r>
      <w:proofErr w:type="spellEnd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 1961 г.</w:t>
      </w:r>
    </w:p>
    <w:p w:rsidR="007A16A8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Конвенция 1954 г. обязывает государства-участников предоставлять апатридам такой же правовой режим, каким пользуется на их территории иностранцы. Конвенция 1961 г. исходит из недопущения лишения гражданства, если оно ведет к </w:t>
      </w:r>
      <w:proofErr w:type="spellStart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безгражданству</w:t>
      </w:r>
      <w:proofErr w:type="spellEnd"/>
      <w:r w:rsidR="007A16A8">
        <w:rPr>
          <w:rStyle w:val="aa"/>
          <w:rFonts w:eastAsia="Times New Roman"/>
          <w:color w:val="000000" w:themeColor="text1"/>
          <w:sz w:val="28"/>
          <w:szCs w:val="28"/>
          <w:lang w:eastAsia="ru-RU"/>
        </w:rPr>
        <w:footnoteReference w:id="6"/>
      </w: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. </w:t>
      </w:r>
      <w:r w:rsidR="003062EA">
        <w:rPr>
          <w:rFonts w:eastAsia="Times New Roman"/>
          <w:color w:val="000000" w:themeColor="text1"/>
          <w:sz w:val="28"/>
          <w:szCs w:val="28"/>
          <w:lang w:eastAsia="ru-RU"/>
        </w:rPr>
        <w:t>Российская конференция в настоящих Конвенциях не участвует.</w:t>
      </w:r>
    </w:p>
    <w:p w:rsidR="00A47FFA" w:rsidRPr="00A47FFA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В 2006 г. Совет министров Совета Европы одобрил Конвенцию об </w:t>
      </w:r>
      <w:proofErr w:type="spellStart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избежании</w:t>
      </w:r>
      <w:proofErr w:type="spellEnd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безгражданства</w:t>
      </w:r>
      <w:proofErr w:type="spellEnd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 связи правопреемством государств.</w:t>
      </w:r>
    </w:p>
    <w:p w:rsidR="00A47FFA" w:rsidRPr="00A47FFA" w:rsidRDefault="00CB18AC" w:rsidP="00A47FFA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В связи с распадом СССР, Югославии, Чехословакии, объединением ФРГ и ГДР</w:t>
      </w:r>
      <w:r w:rsidR="003062EA">
        <w:rPr>
          <w:rFonts w:eastAsia="Times New Roman"/>
          <w:color w:val="000000" w:themeColor="text1"/>
          <w:sz w:val="28"/>
          <w:szCs w:val="28"/>
          <w:lang w:eastAsia="ru-RU"/>
        </w:rPr>
        <w:t xml:space="preserve">, двух </w:t>
      </w:r>
      <w:proofErr w:type="spellStart"/>
      <w:r w:rsidR="003062EA">
        <w:rPr>
          <w:rFonts w:eastAsia="Times New Roman"/>
          <w:color w:val="000000" w:themeColor="text1"/>
          <w:sz w:val="28"/>
          <w:szCs w:val="28"/>
          <w:lang w:eastAsia="ru-RU"/>
        </w:rPr>
        <w:t>Йеменов</w:t>
      </w:r>
      <w:proofErr w:type="spellEnd"/>
      <w:r w:rsidR="003062EA">
        <w:rPr>
          <w:rFonts w:eastAsia="Times New Roman"/>
          <w:color w:val="000000" w:themeColor="text1"/>
          <w:sz w:val="28"/>
          <w:szCs w:val="28"/>
          <w:lang w:eastAsia="ru-RU"/>
        </w:rPr>
        <w:t xml:space="preserve">, отделением </w:t>
      </w:r>
      <w:proofErr w:type="spellStart"/>
      <w:r w:rsidR="003062EA">
        <w:rPr>
          <w:rFonts w:eastAsia="Times New Roman"/>
          <w:color w:val="000000" w:themeColor="text1"/>
          <w:sz w:val="28"/>
          <w:szCs w:val="28"/>
          <w:lang w:eastAsia="ru-RU"/>
        </w:rPr>
        <w:t>Эри</w:t>
      </w: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>трей</w:t>
      </w:r>
      <w:proofErr w:type="spellEnd"/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от Эфиопии и Черногории от Сербии особую актуальность приобрел вопрос о гражданстве в связи с правопреемством государств.</w:t>
      </w:r>
    </w:p>
    <w:p w:rsidR="00CB18AC" w:rsidRPr="00F47657" w:rsidRDefault="00CB18AC" w:rsidP="00F47657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Европейская конвенция о гражданстве 1997 г. устанавливает, что в случаях правопреемства государств каждое соответствующее государство-участник учитывает, в частности: наличие подлинной и эффективной связи соответствующего лица с данным государством; место постоянного </w:t>
      </w:r>
      <w:r w:rsidRPr="00F47657">
        <w:rPr>
          <w:rFonts w:eastAsia="Times New Roman"/>
          <w:color w:val="000000" w:themeColor="text1"/>
          <w:sz w:val="28"/>
          <w:szCs w:val="28"/>
          <w:lang w:eastAsia="ru-RU"/>
        </w:rPr>
        <w:t>проживания соответствующего лица в момент правопреемства государств; волю соответствующего лица; территориальное происхождение соответствующего лица</w:t>
      </w:r>
      <w:r w:rsidR="003062EA" w:rsidRPr="00F47657">
        <w:rPr>
          <w:rStyle w:val="aa"/>
          <w:rFonts w:eastAsia="Times New Roman"/>
          <w:color w:val="000000" w:themeColor="text1"/>
          <w:sz w:val="28"/>
          <w:szCs w:val="28"/>
          <w:lang w:eastAsia="ru-RU"/>
        </w:rPr>
        <w:footnoteReference w:id="7"/>
      </w:r>
      <w:r w:rsidRPr="00F47657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F47657" w:rsidRPr="00F47657" w:rsidRDefault="00F47657" w:rsidP="00F4765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47657">
        <w:rPr>
          <w:color w:val="000000" w:themeColor="text1"/>
          <w:sz w:val="28"/>
          <w:szCs w:val="28"/>
        </w:rPr>
        <w:t>Власти каждого государства мира имеют свои условия оформления гражданства и отдельный перечень оснований для отказа в его предоставлении.</w:t>
      </w:r>
    </w:p>
    <w:p w:rsidR="00F47657" w:rsidRPr="00F47657" w:rsidRDefault="00F47657" w:rsidP="00FA660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47657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hyperlink r:id="rId9" w:history="1">
        <w:r w:rsidRPr="00F47657">
          <w:rPr>
            <w:rStyle w:val="ad"/>
            <w:color w:val="000000" w:themeColor="text1"/>
            <w:sz w:val="28"/>
            <w:szCs w:val="28"/>
            <w:u w:val="none"/>
            <w:bdr w:val="none" w:sz="0" w:space="0" w:color="auto" w:frame="1"/>
          </w:rPr>
          <w:t>16 статье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F47657">
        <w:rPr>
          <w:color w:val="000000" w:themeColor="text1"/>
          <w:sz w:val="28"/>
          <w:szCs w:val="28"/>
        </w:rPr>
        <w:t xml:space="preserve">Закона о гражданстве России перечислены причины отказа в предоставлении гражданства. </w:t>
      </w:r>
      <w:proofErr w:type="gramStart"/>
      <w:r w:rsidRPr="00F47657">
        <w:rPr>
          <w:color w:val="000000" w:themeColor="text1"/>
          <w:sz w:val="28"/>
          <w:szCs w:val="28"/>
        </w:rPr>
        <w:t>Среди них следующие:</w:t>
      </w:r>
      <w:proofErr w:type="gramEnd"/>
    </w:p>
    <w:p w:rsidR="00F47657" w:rsidRPr="00F47657" w:rsidRDefault="00F47657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угрозы национальной безопасности РФ, включая выступление за смену конституционного порядка.</w:t>
      </w:r>
    </w:p>
    <w:p w:rsidR="00F47657" w:rsidRPr="00F47657" w:rsidRDefault="00F47657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</w:t>
      </w:r>
      <w:proofErr w:type="gramStart"/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различного</w:t>
      </w:r>
      <w:proofErr w:type="gramEnd"/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рода вооружённых конфликтах, создание препятствий для российских миротворцев или ВС РФ, подготовка и совершение терактов, экстремизм в РФ и за рубежом.</w:t>
      </w:r>
    </w:p>
    <w:p w:rsidR="00F47657" w:rsidRPr="00F47657" w:rsidRDefault="00F47657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Совершение и подготовка экстремистских противоправных действий, которые по законам РФ предполагают уголовную, административную либо гражданско-правовую ответственность.</w:t>
      </w:r>
    </w:p>
    <w:p w:rsidR="00F47657" w:rsidRPr="00F47657" w:rsidRDefault="00F47657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Ограничения на пересечение границы РФ по причине депортации, </w:t>
      </w:r>
      <w:proofErr w:type="gramStart"/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выдворения</w:t>
      </w:r>
      <w:proofErr w:type="gramEnd"/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решения о нежелательности пребывания в России.</w:t>
      </w:r>
    </w:p>
    <w:p w:rsidR="00F47657" w:rsidRPr="00F47657" w:rsidRDefault="00F47657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Упоминание в заявлении о вступлении в гражданство недостоверной информации, подача фиктивных бумаг.</w:t>
      </w:r>
    </w:p>
    <w:p w:rsidR="00F47657" w:rsidRPr="00F47657" w:rsidRDefault="00F47657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Прохождение военной службы или службы в МВД другой страны.</w:t>
      </w:r>
    </w:p>
    <w:p w:rsidR="00F47657" w:rsidRPr="00F47657" w:rsidRDefault="00F47657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Неснятая или непогашенная судимость.</w:t>
      </w:r>
    </w:p>
    <w:p w:rsidR="00F47657" w:rsidRPr="00F47657" w:rsidRDefault="00F47657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преследование в РФ или за рубежом.</w:t>
      </w:r>
    </w:p>
    <w:p w:rsidR="00F47657" w:rsidRPr="00F47657" w:rsidRDefault="00F47657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Осуждение и отбытие наказаний в местах лишения свободы</w:t>
      </w:r>
      <w:r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7657" w:rsidRPr="00F47657" w:rsidRDefault="00F47657" w:rsidP="00FA660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47657">
        <w:rPr>
          <w:color w:val="000000" w:themeColor="text1"/>
          <w:sz w:val="28"/>
          <w:szCs w:val="28"/>
        </w:rPr>
        <w:t>Отрицательное решение можно обжаловать на основании</w:t>
      </w:r>
      <w:r>
        <w:rPr>
          <w:color w:val="000000" w:themeColor="text1"/>
          <w:sz w:val="28"/>
          <w:szCs w:val="28"/>
        </w:rPr>
        <w:t xml:space="preserve"> </w:t>
      </w:r>
      <w:r w:rsidRPr="00F47657">
        <w:rPr>
          <w:color w:val="000000" w:themeColor="text1"/>
          <w:sz w:val="28"/>
          <w:szCs w:val="28"/>
          <w:bdr w:val="none" w:sz="0" w:space="0" w:color="auto" w:frame="1"/>
        </w:rPr>
        <w:t>8 части ФЗ-62</w:t>
      </w:r>
    </w:p>
    <w:p w:rsidR="00F47657" w:rsidRPr="00F47657" w:rsidRDefault="00F47657" w:rsidP="00FA660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47657">
        <w:rPr>
          <w:color w:val="000000" w:themeColor="text1"/>
          <w:sz w:val="28"/>
          <w:szCs w:val="28"/>
        </w:rPr>
        <w:t>В США самыми распространёнными причинами отказа являются:</w:t>
      </w:r>
    </w:p>
    <w:p w:rsidR="00F47657" w:rsidRPr="00F47657" w:rsidRDefault="00FA6603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7657"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совершение тяжких преступлений в течение последних 5 лет,</w:t>
      </w:r>
    </w:p>
    <w:p w:rsidR="00F47657" w:rsidRPr="00F47657" w:rsidRDefault="00FA6603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7657"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злоупотребление алкоголем и наркотическими веществами,</w:t>
      </w:r>
    </w:p>
    <w:p w:rsidR="00F47657" w:rsidRPr="00F47657" w:rsidRDefault="00FA6603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7657"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фиктивный брак,</w:t>
      </w:r>
    </w:p>
    <w:p w:rsidR="00F47657" w:rsidRPr="00F47657" w:rsidRDefault="00FA6603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7657"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сообщение ложной информации о себе иммиграционным властям.</w:t>
      </w:r>
    </w:p>
    <w:p w:rsidR="00F47657" w:rsidRPr="00F47657" w:rsidRDefault="00F47657" w:rsidP="00FA660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47657">
        <w:rPr>
          <w:color w:val="000000" w:themeColor="text1"/>
          <w:sz w:val="28"/>
          <w:szCs w:val="28"/>
        </w:rPr>
        <w:t>В гражданстве ЕС могут отказать также по причине совершения тяжкого преступления, наличия судимости, службы в госструктурах в стране первичного проживания, а также недостаточного знания местного языка. Помимо этого, любая страна ЕС может отказать в предоставлении гражданства без объяснения причин.</w:t>
      </w:r>
    </w:p>
    <w:p w:rsidR="00F47657" w:rsidRPr="00F47657" w:rsidRDefault="00F47657" w:rsidP="00FA660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47657">
        <w:rPr>
          <w:color w:val="000000" w:themeColor="text1"/>
          <w:sz w:val="28"/>
          <w:szCs w:val="28"/>
        </w:rPr>
        <w:t xml:space="preserve">Власти Австралии могут отказать </w:t>
      </w:r>
      <w:proofErr w:type="gramStart"/>
      <w:r w:rsidRPr="00F47657">
        <w:rPr>
          <w:color w:val="000000" w:themeColor="text1"/>
          <w:sz w:val="28"/>
          <w:szCs w:val="28"/>
        </w:rPr>
        <w:t>из-за</w:t>
      </w:r>
      <w:proofErr w:type="gramEnd"/>
      <w:r w:rsidRPr="00F47657">
        <w:rPr>
          <w:color w:val="000000" w:themeColor="text1"/>
          <w:sz w:val="28"/>
          <w:szCs w:val="28"/>
        </w:rPr>
        <w:t>:</w:t>
      </w:r>
    </w:p>
    <w:p w:rsidR="00F47657" w:rsidRPr="00F47657" w:rsidRDefault="00FA6603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7657"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мошеннических действий при оформлении гражданства,</w:t>
      </w:r>
    </w:p>
    <w:p w:rsidR="00F47657" w:rsidRPr="00F47657" w:rsidRDefault="00FA6603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7657"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 недостоверной информации,</w:t>
      </w:r>
    </w:p>
    <w:p w:rsidR="00F47657" w:rsidRPr="00F47657" w:rsidRDefault="00FA6603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7657"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совершения преступлений на территории страны,</w:t>
      </w:r>
    </w:p>
    <w:p w:rsidR="00F47657" w:rsidRPr="00F47657" w:rsidRDefault="00FA6603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7657"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 легального дохода,</w:t>
      </w:r>
    </w:p>
    <w:p w:rsidR="00F47657" w:rsidRPr="00F47657" w:rsidRDefault="00FA6603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7657"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низкого балла языкового теста,</w:t>
      </w:r>
    </w:p>
    <w:p w:rsidR="00F47657" w:rsidRPr="00F47657" w:rsidRDefault="00FA6603" w:rsidP="00FA660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7657" w:rsidRPr="00F47657">
        <w:rPr>
          <w:rFonts w:ascii="Times New Roman" w:hAnsi="Times New Roman" w:cs="Times New Roman"/>
          <w:color w:val="000000" w:themeColor="text1"/>
          <w:sz w:val="28"/>
          <w:szCs w:val="28"/>
        </w:rPr>
        <w:t>отказа в предоставлении дополнительных бумаг по запросу.</w:t>
      </w:r>
    </w:p>
    <w:p w:rsidR="00F47657" w:rsidRPr="00F47657" w:rsidRDefault="00F47657" w:rsidP="00F47657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F47657" w:rsidRPr="00F47657" w:rsidRDefault="00F47657" w:rsidP="00F47657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F47657" w:rsidRPr="00A47FFA" w:rsidRDefault="00F47657" w:rsidP="00FA6603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A47FFA" w:rsidRPr="00A47FFA" w:rsidRDefault="00A47FFA" w:rsidP="00A47FF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A47FFA">
        <w:rPr>
          <w:color w:val="000000" w:themeColor="text1"/>
          <w:sz w:val="28"/>
          <w:szCs w:val="28"/>
        </w:rPr>
        <w:lastRenderedPageBreak/>
        <w:t xml:space="preserve">Задание 2. Государство имеет в своем составе 9 автономных областей и 2 административно-территориальные области. Определить форму территориального устройства. Ответ мотивируйте ссылками на литературу и законодательство зарубежных стран. </w:t>
      </w:r>
    </w:p>
    <w:p w:rsidR="00FA6603" w:rsidRDefault="00FA6603" w:rsidP="00A47FFA">
      <w:pPr>
        <w:pStyle w:val="Default"/>
        <w:spacing w:line="360" w:lineRule="auto"/>
        <w:ind w:firstLine="567"/>
        <w:rPr>
          <w:color w:val="000000" w:themeColor="text1"/>
          <w:sz w:val="28"/>
          <w:szCs w:val="28"/>
          <w:shd w:val="clear" w:color="auto" w:fill="FFFFFF"/>
        </w:rPr>
      </w:pPr>
    </w:p>
    <w:p w:rsidR="00735476" w:rsidRDefault="008A1FFE" w:rsidP="00FA6603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7FFA">
        <w:rPr>
          <w:color w:val="000000" w:themeColor="text1"/>
          <w:sz w:val="28"/>
          <w:szCs w:val="28"/>
          <w:shd w:val="clear" w:color="auto" w:fill="FFFFFF"/>
        </w:rPr>
        <w:t>Унитарное государство имеет такую форму административно-территориального управления, при которой в стране существует единая законодательная и исполнительная власть. Такое государство не имеет в своем составе самоуправляющихся образований. Оно подразделяется на административно-территориальные единицы: департ</w:t>
      </w:r>
      <w:r w:rsidR="00735476">
        <w:rPr>
          <w:color w:val="000000" w:themeColor="text1"/>
          <w:sz w:val="28"/>
          <w:szCs w:val="28"/>
          <w:shd w:val="clear" w:color="auto" w:fill="FFFFFF"/>
        </w:rPr>
        <w:t>аменты, области, районы (Приложение 1).</w:t>
      </w:r>
    </w:p>
    <w:p w:rsidR="00FA6603" w:rsidRDefault="008A1FFE" w:rsidP="00FA6603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7FFA">
        <w:rPr>
          <w:color w:val="000000" w:themeColor="text1"/>
          <w:sz w:val="28"/>
          <w:szCs w:val="28"/>
          <w:shd w:val="clear" w:color="auto" w:fill="FFFFFF"/>
        </w:rPr>
        <w:t>Большинств</w:t>
      </w:r>
      <w:r w:rsidR="00FA6603">
        <w:rPr>
          <w:color w:val="000000" w:themeColor="text1"/>
          <w:sz w:val="28"/>
          <w:szCs w:val="28"/>
          <w:shd w:val="clear" w:color="auto" w:fill="FFFFFF"/>
        </w:rPr>
        <w:t xml:space="preserve">о государств современного мира </w:t>
      </w:r>
      <w:r w:rsidRPr="00A47FF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47FFA">
        <w:rPr>
          <w:color w:val="000000" w:themeColor="text1"/>
          <w:sz w:val="28"/>
          <w:szCs w:val="28"/>
          <w:shd w:val="clear" w:color="auto" w:fill="FFFFFF"/>
        </w:rPr>
        <w:t>унитарные</w:t>
      </w:r>
      <w:proofErr w:type="gramEnd"/>
      <w:r w:rsidRPr="00A47FFA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47FFA">
        <w:rPr>
          <w:color w:val="000000" w:themeColor="text1"/>
          <w:sz w:val="28"/>
          <w:szCs w:val="28"/>
        </w:rPr>
        <w:br/>
      </w:r>
      <w:r w:rsidR="00FA6603">
        <w:rPr>
          <w:color w:val="000000" w:themeColor="text1"/>
          <w:sz w:val="28"/>
          <w:szCs w:val="28"/>
          <w:shd w:val="clear" w:color="auto" w:fill="FFFFFF"/>
        </w:rPr>
        <w:t xml:space="preserve">Это: Италия, Болгария, </w:t>
      </w:r>
      <w:r w:rsidRPr="00A47FFA">
        <w:rPr>
          <w:color w:val="000000" w:themeColor="text1"/>
          <w:sz w:val="28"/>
          <w:szCs w:val="28"/>
          <w:shd w:val="clear" w:color="auto" w:fill="FFFFFF"/>
        </w:rPr>
        <w:t>Республика Корея</w:t>
      </w:r>
      <w:r w:rsidR="00FA6603">
        <w:rPr>
          <w:color w:val="000000" w:themeColor="text1"/>
          <w:sz w:val="28"/>
          <w:szCs w:val="28"/>
          <w:shd w:val="clear" w:color="auto" w:fill="FFFFFF"/>
        </w:rPr>
        <w:t>,</w:t>
      </w:r>
      <w:r w:rsidRPr="00A47FFA">
        <w:rPr>
          <w:color w:val="000000" w:themeColor="text1"/>
          <w:sz w:val="28"/>
          <w:szCs w:val="28"/>
          <w:shd w:val="clear" w:color="auto" w:fill="FFFFFF"/>
        </w:rPr>
        <w:t xml:space="preserve"> Алжир</w:t>
      </w:r>
      <w:r w:rsidR="00FA6603">
        <w:rPr>
          <w:color w:val="000000" w:themeColor="text1"/>
          <w:sz w:val="28"/>
          <w:szCs w:val="28"/>
          <w:shd w:val="clear" w:color="auto" w:fill="FFFFFF"/>
        </w:rPr>
        <w:t>,</w:t>
      </w:r>
      <w:r w:rsidRPr="00A47FF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7FFA">
        <w:rPr>
          <w:color w:val="000000" w:themeColor="text1"/>
          <w:sz w:val="28"/>
          <w:szCs w:val="28"/>
        </w:rPr>
        <w:br/>
      </w:r>
      <w:proofErr w:type="spellStart"/>
      <w:r w:rsidRPr="00A47FFA">
        <w:rPr>
          <w:color w:val="000000" w:themeColor="text1"/>
          <w:sz w:val="28"/>
          <w:szCs w:val="28"/>
          <w:shd w:val="clear" w:color="auto" w:fill="FFFFFF"/>
        </w:rPr>
        <w:t>Колумбия</w:t>
      </w:r>
      <w:r w:rsidR="00FA6603">
        <w:rPr>
          <w:color w:val="000000" w:themeColor="text1"/>
          <w:sz w:val="28"/>
          <w:szCs w:val="28"/>
          <w:shd w:val="clear" w:color="auto" w:fill="FFFFFF"/>
        </w:rPr>
        <w:t>.</w:t>
      </w:r>
      <w:proofErr w:type="spellEnd"/>
    </w:p>
    <w:p w:rsidR="008A1FFE" w:rsidRPr="00FA6603" w:rsidRDefault="00FA6603" w:rsidP="00FA6603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</w:t>
      </w:r>
      <w:r w:rsidR="008A1FFE" w:rsidRPr="00A47FFA">
        <w:rPr>
          <w:rFonts w:eastAsia="Times New Roman"/>
          <w:color w:val="000000" w:themeColor="text1"/>
          <w:sz w:val="28"/>
          <w:szCs w:val="28"/>
          <w:lang w:eastAsia="ru-RU"/>
        </w:rPr>
        <w:t xml:space="preserve">амой распространенной формой государственно-территориального устройства является </w:t>
      </w:r>
      <w:proofErr w:type="gramStart"/>
      <w:r w:rsidR="008A1FFE" w:rsidRPr="00A47FFA">
        <w:rPr>
          <w:rFonts w:eastAsia="Times New Roman"/>
          <w:color w:val="000000" w:themeColor="text1"/>
          <w:sz w:val="28"/>
          <w:szCs w:val="28"/>
          <w:lang w:eastAsia="ru-RU"/>
        </w:rPr>
        <w:t>унитарная</w:t>
      </w:r>
      <w:proofErr w:type="gramEnd"/>
      <w:r w:rsidR="008A1FFE" w:rsidRPr="00A47FFA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8A1FFE" w:rsidRPr="00FA6603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66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этой формы государственно-территориального устройства характерны следующие основные признаки</w:t>
      </w:r>
      <w:r w:rsidR="00735476">
        <w:rPr>
          <w:rStyle w:val="aa"/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footnoteReference w:id="9"/>
      </w:r>
      <w:r w:rsidRPr="00FA66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8A1FFE" w:rsidRPr="00A47FFA" w:rsidRDefault="00FA6603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единая конституция, нормы которой применяются на всей территории страны без каких-либо изъятий или ограничений;</w:t>
      </w:r>
    </w:p>
    <w:p w:rsidR="008A1FFE" w:rsidRPr="00A47FFA" w:rsidRDefault="00FA6603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единая система высших органов государственной власти, юрисдикция которых распространяется на территорию всей страны и не ограничена полномочиями каких-либо региональных органов;</w:t>
      </w:r>
    </w:p>
    <w:p w:rsidR="008A1FFE" w:rsidRPr="00A47FFA" w:rsidRDefault="00FA6603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единое гражданство, никакие территориальные единицы собственного гражданства иметь не могут;</w:t>
      </w:r>
    </w:p>
    <w:p w:rsidR="008A1FFE" w:rsidRPr="00A47FFA" w:rsidRDefault="00FA6603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единая система права. Все органы управления в территориальных единицах обязаны применять нормативные акты центральных органов </w:t>
      </w:r>
      <w:proofErr w:type="gramStart"/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</w:t>
      </w:r>
      <w:proofErr w:type="gramEnd"/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власти. Собственная </w:t>
      </w:r>
      <w:proofErr w:type="spellStart"/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нормоустанавливающая</w:t>
      </w:r>
      <w:proofErr w:type="spellEnd"/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</w:t>
      </w:r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территориальных органов управления носит исключительно подчиненный характер;</w:t>
      </w:r>
    </w:p>
    <w:p w:rsidR="00FA6603" w:rsidRDefault="00FA6603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единая судебная </w:t>
      </w:r>
      <w:proofErr w:type="gramStart"/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</w:t>
      </w:r>
      <w:proofErr w:type="gramEnd"/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осуществляющая правосудие на всей территории страны, руководствуясь едиными нормами материального и процессуального права. Судебные органы территориальных единиц – это звенья единой централизованной судебной системы;</w:t>
      </w:r>
    </w:p>
    <w:p w:rsidR="008A1FFE" w:rsidRPr="00A47FFA" w:rsidRDefault="00FA6603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территория унитарного государства подразделяется на административно-территориальные единицы, а также территориальные автономии. И те, и другие не обладают политической самостоятельностью. Создаваемые в них органы управления в той или иной степени подчинены центральным органам государственной власти. Их правовой статус определяется нормами единой общегосударственной системы права.</w:t>
      </w:r>
    </w:p>
    <w:p w:rsidR="008A1FFE" w:rsidRPr="00A47FFA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Небольшие унитарные государства не имеют административно-территориального деления.</w:t>
      </w:r>
    </w:p>
    <w:p w:rsidR="008A1FFE" w:rsidRPr="00A47FFA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Наиболее распространенный тип административно-территориального деления – трехзвенный, то есть, область, район, община. </w:t>
      </w:r>
      <w:proofErr w:type="gramStart"/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Имеются страны с двухзвенным делением (Болгария): область, община, а также с четырехзвенным (Франция): регион, департамент, район, община.</w:t>
      </w:r>
      <w:proofErr w:type="gramEnd"/>
    </w:p>
    <w:p w:rsidR="008A1FFE" w:rsidRPr="00FA6603" w:rsidRDefault="008A1FFE" w:rsidP="00A47FFA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66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Унитарные государства принято классифицировать в зависимости от степени централизации </w:t>
      </w:r>
      <w:proofErr w:type="gramStart"/>
      <w:r w:rsidRPr="00FA66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</w:t>
      </w:r>
      <w:proofErr w:type="gramEnd"/>
      <w:r w:rsidRPr="00FA66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8A1FFE" w:rsidRPr="00A47FFA" w:rsidRDefault="00FA6603" w:rsidP="00A47FFA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централизованные;</w:t>
      </w:r>
    </w:p>
    <w:p w:rsidR="008A1FFE" w:rsidRPr="00A47FFA" w:rsidRDefault="00FA6603" w:rsidP="00A47FFA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относительно децентрализованные;</w:t>
      </w:r>
    </w:p>
    <w:p w:rsidR="008A1FFE" w:rsidRPr="00A47FFA" w:rsidRDefault="00FA6603" w:rsidP="00A47FFA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децентрализованные.</w:t>
      </w:r>
    </w:p>
    <w:p w:rsidR="008A1FFE" w:rsidRPr="00A47FFA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660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централизованных унитарных государствах</w:t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административно-территориальные единицы управляются назначенными центральными органами государственной власти чиновниками.</w:t>
      </w:r>
      <w:proofErr w:type="gramEnd"/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Выборные местные органы, как правило, отсутствуют (Судан, Малави)</w:t>
      </w:r>
      <w:r w:rsidR="00735476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0"/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1FFE" w:rsidRPr="00A47FFA" w:rsidRDefault="008A1FFE" w:rsidP="007354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660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Относительно децентрализованные унитарные государства</w:t>
      </w:r>
      <w:r w:rsidRPr="00FA66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отличаются</w:t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тем, что в административно-территориальных единицах на уровне области, департамента кроме назначенных из центра префектов, комиссаров с подчиненным им аппаратом существуют избранные населением муниципальные органы: мэры, советы.</w:t>
      </w:r>
    </w:p>
    <w:p w:rsidR="008A1FFE" w:rsidRPr="00A47FFA" w:rsidRDefault="008A1FFE" w:rsidP="007354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Префекты и комиссары обладают большими административными полномочиями, могут вмешиваться в дела муниципального управления. Такая система сложилась во Франции, Нидерландах и др.</w:t>
      </w:r>
    </w:p>
    <w:p w:rsidR="008A1FFE" w:rsidRPr="00A47FFA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660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децентрализованном унитарном государстве</w:t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административно-территориальных единицах нет назначенных центральной властью чиновников управляющих этими единицами. Управление осуществляется выборными органами (Великобритания, Канада).</w:t>
      </w:r>
    </w:p>
    <w:p w:rsidR="008A1FFE" w:rsidRPr="00A47FFA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лица, как правило, избираются населением или советами.</w:t>
      </w:r>
    </w:p>
    <w:p w:rsidR="008A1FFE" w:rsidRPr="00A47FFA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децентрализованном государстве контроль государственного правительства осуществляется через бюджетное и финансово-кредитное регулирование.</w:t>
      </w:r>
    </w:p>
    <w:p w:rsidR="008A1FFE" w:rsidRPr="00A47FFA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Унитарные государства, состоящие только из административно-территориальных единиц, именуются </w:t>
      </w:r>
      <w:proofErr w:type="gramStart"/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простыми</w:t>
      </w:r>
      <w:proofErr w:type="gramEnd"/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(Чехия, Египет).</w:t>
      </w:r>
    </w:p>
    <w:p w:rsidR="008A1FFE" w:rsidRPr="00A47FFA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Унитарные государства, состоящие как из административно-территориальных единиц, так и из территориальных автономий, а также имеющих в своем составе территории с особым статусом, либо колонии, именуются </w:t>
      </w:r>
      <w:proofErr w:type="gramStart"/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сложными</w:t>
      </w:r>
      <w:proofErr w:type="gramEnd"/>
      <w:r w:rsidR="00735476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1"/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1FFE" w:rsidRPr="00A47FFA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некоторых децентрализованных унитарных государствах существует </w:t>
      </w:r>
      <w:r w:rsidRPr="00983E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территориальная автономия</w:t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означает конституционно-закрепленное внутреннее самоуправление части территории государства.</w:t>
      </w:r>
    </w:p>
    <w:p w:rsidR="008A1FFE" w:rsidRPr="00A47FFA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Территориальная автономия может быть основана на этнических признаках, на особенностях культуры, традиций, быта, населения, проживающего в конкретной местности. В местах компактного проживания </w:t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этнических групп, а также групп населения, отличающихся другими особенностями, создаются автономные области, округа, районы.</w:t>
      </w:r>
    </w:p>
    <w:p w:rsidR="008A1FFE" w:rsidRPr="00FA6603" w:rsidRDefault="008A1FFE" w:rsidP="00A47FFA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66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зависимости от объема прав, предоставляемых местным органам, различают две основные формы территориальных автономий:</w:t>
      </w:r>
    </w:p>
    <w:p w:rsidR="008A1FFE" w:rsidRPr="00A47FFA" w:rsidRDefault="00FA6603" w:rsidP="00A47FFA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политическая автономия;</w:t>
      </w:r>
    </w:p>
    <w:p w:rsidR="008A1FFE" w:rsidRPr="00A47FFA" w:rsidRDefault="00FA6603" w:rsidP="00A47FFA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A1FFE"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административная автономия.</w:t>
      </w:r>
    </w:p>
    <w:p w:rsidR="008A1FFE" w:rsidRPr="00A47FFA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660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Политическая автономия</w:t>
      </w:r>
      <w:r w:rsidRPr="00A47F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определенные признаки государственности, поэтому она имеет и другие названия: государственная или законодательная автономия. В такой автономии население избирает парламент, имеющий право законодательствовать по местным вопросам.</w:t>
      </w:r>
    </w:p>
    <w:p w:rsidR="008A1FFE" w:rsidRPr="00A47FFA" w:rsidRDefault="008A1FFE" w:rsidP="00FA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этих вопросов устанавливается конституцией либо отдельным законом. </w:t>
      </w:r>
      <w:proofErr w:type="gramStart"/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 возможность образования политической автономии предусматривается в конституции унитарного государства, детальное регулирование всех вопросов политической автономии осуществляется в статуте, который разрабатывается законодательным органом автономии и утверждается парламентом страны (например, в Италии и Испании), либо в общегосударственном законе (Финляндия, Дания)</w:t>
      </w:r>
      <w:r w:rsidR="00735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5476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2"/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Ряд субъектов политической автономии имеют конституции (Автономная Республика Крым, Нахичеванская автономная Республика)</w:t>
      </w:r>
      <w:proofErr w:type="gramEnd"/>
    </w:p>
    <w:p w:rsidR="008A1FFE" w:rsidRPr="00A47FFA" w:rsidRDefault="008A1FFE" w:rsidP="00983E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Политическая автономия образует свой орган </w:t>
      </w:r>
      <w:proofErr w:type="gramStart"/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местной</w:t>
      </w:r>
      <w:proofErr w:type="gramEnd"/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исполнительной власти. Это может быть коллегиальный орган, избираемый парламентом автономии. Таковым является Исполнительный совет в Северной Ирландии, джунты в автономных областях Италии, либо его председатель, являющийся, например, в автономной Корсике главой исполнительной власти</w:t>
      </w:r>
      <w:r w:rsidR="007B3744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3"/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1FFE" w:rsidRPr="00A47FFA" w:rsidRDefault="008A1FFE" w:rsidP="00983E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Органы исполнительной власти политической автономии имеют двойное подчинение: парламенту автономии и центральному правительству. Как правило, в политической автономии есть назначенный из центра губернатор, но полномочия его ограничиваются контрольными функциями.</w:t>
      </w:r>
    </w:p>
    <w:p w:rsidR="008A1FFE" w:rsidRPr="00A47FFA" w:rsidRDefault="008A1FFE" w:rsidP="00983E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центральной властью унитарного государства сохраняется право вмешательства в деятельность органов власти политической автономии. По Конституции Испании Правительство с согласия Сената может принудить автономные сообщества «к исполнению своих обязанностей»</w:t>
      </w:r>
      <w:r w:rsidR="007B3744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4"/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Италии допускается роспуск центральной власти законодательного органа автономной власти в случае нарушения им конституции и по соображениям национальной безопасности.</w:t>
      </w:r>
    </w:p>
    <w:p w:rsidR="008A1FFE" w:rsidRPr="00A47FFA" w:rsidRDefault="008A1FFE" w:rsidP="00983E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полномочий, предоставляемых автономным образованиям в рамках политической автономии, иногда бывает гораздо шире, чем у субъектов федерации, таких как </w:t>
      </w:r>
      <w:proofErr w:type="gramStart"/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земли</w:t>
      </w:r>
      <w:proofErr w:type="gramEnd"/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Австрийской Республике</w:t>
      </w:r>
      <w:r w:rsidR="007B3744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5"/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Находящиеся в составе Дании автономные Гренландия и Фарерские острова, реализуя свои автономные права, провели референдум на своей территории о пребывании в ЕС и по его результатам объявили о выходе из Сообщества</w:t>
      </w:r>
      <w:r w:rsidR="000009AF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6"/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1FFE" w:rsidRPr="00A47FFA" w:rsidRDefault="008A1FFE" w:rsidP="00983E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Отличие политической автономии от федерации заключается в основном в том, что субъекты федерации – это государства. Они принимают свою конституцию сами, и парламент федерации ее не утверждает. В отличие от автономных образований, субъекты федерации, как правило, имеют свои суды и гражданство.</w:t>
      </w:r>
    </w:p>
    <w:p w:rsidR="008A1FFE" w:rsidRPr="00A47FFA" w:rsidRDefault="008A1FFE" w:rsidP="00983E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 же время Конституция унитарной Азербайджанской Республики объявляет Нахичеванскую Республику автономным государством в составе </w:t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Азербайджана. Конституция этой автономии принимается ее парламентом и не утверждается парламентом Азербайджана.</w:t>
      </w:r>
    </w:p>
    <w:p w:rsidR="008A1FFE" w:rsidRPr="00A47FFA" w:rsidRDefault="008A1FFE" w:rsidP="00983E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отличие от политической автономии </w:t>
      </w:r>
      <w:r w:rsidRPr="00983E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административные автономные образования</w:t>
      </w:r>
      <w:r w:rsidRPr="00983E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</w:t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имеют парламентов и не обладают правом принятия собственных законов. В то же время права представительных органов власти такой автономии шире, чем в обычных административных единицах. Прежде всего, они могут участвовать в разработке акта, определяющего правовой статус этой формы автономии, а также принимают собственные нормативные акты.</w:t>
      </w:r>
    </w:p>
    <w:p w:rsidR="008A1FFE" w:rsidRPr="00A47FFA" w:rsidRDefault="008A1FFE" w:rsidP="00983E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и суды могут использовать кроме государственного языка местный язык. На этом языке может вестись преподавание в учебных заведениях, вещание в СМИ. Из коренных жителей автономии формируются ее органы власти. Наибольшее число административных автономных образований создано в Китае – более 150.</w:t>
      </w:r>
    </w:p>
    <w:p w:rsidR="008A1FFE" w:rsidRPr="00A47FFA" w:rsidRDefault="008A1FFE" w:rsidP="00983E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мире имеются государства, которые в своих конституциях установили прямой запрет на образование территориальной автономии. Так, согласно ст.2 Конституции Болгарии «Республика Болгария является единым государством с местным самоуправлением. В ней не допускаются автономные территориальные образования»</w:t>
      </w:r>
      <w:r w:rsidR="00983EB3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7"/>
      </w: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1FFE" w:rsidRPr="00A47FFA" w:rsidRDefault="008A1FFE" w:rsidP="00A47FFA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федераций в мире основано на чисто территориальном принципе (это Австралия, Австрия, Бразилия, Германия, США).</w:t>
      </w:r>
    </w:p>
    <w:p w:rsidR="008A1FFE" w:rsidRPr="00A47FFA" w:rsidRDefault="008A1FFE" w:rsidP="00983E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ряде федераций ее субъекты образованы с учетом национального состава населения, т.е. этнического, религиозного, языкового факторов.</w:t>
      </w:r>
    </w:p>
    <w:p w:rsidR="008A1FFE" w:rsidRPr="00A47FFA" w:rsidRDefault="008A1FFE" w:rsidP="00983E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в Канаде 9 провинций </w:t>
      </w:r>
      <w:proofErr w:type="gramStart"/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англоязычные</w:t>
      </w:r>
      <w:proofErr w:type="gramEnd"/>
      <w:r w:rsidRPr="00A47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одна – Квебек франкоязычная. По языковому фактору сформированы 3 субъекта федерации в Бельгии.</w:t>
      </w:r>
    </w:p>
    <w:p w:rsidR="008A1FFE" w:rsidRPr="00A47FFA" w:rsidRDefault="008A1FFE" w:rsidP="000009AF">
      <w:pPr>
        <w:pStyle w:val="Default"/>
        <w:spacing w:line="360" w:lineRule="auto"/>
        <w:rPr>
          <w:color w:val="000000" w:themeColor="text1"/>
          <w:sz w:val="28"/>
          <w:szCs w:val="28"/>
        </w:rPr>
      </w:pPr>
    </w:p>
    <w:p w:rsidR="00722BF1" w:rsidRPr="00A47FFA" w:rsidRDefault="00722BF1" w:rsidP="00A47FFA">
      <w:pPr>
        <w:pStyle w:val="Default"/>
        <w:spacing w:line="360" w:lineRule="auto"/>
        <w:ind w:firstLine="567"/>
        <w:rPr>
          <w:b/>
          <w:color w:val="000000" w:themeColor="text1"/>
          <w:sz w:val="28"/>
          <w:szCs w:val="28"/>
        </w:rPr>
      </w:pPr>
      <w:r w:rsidRPr="00A47FFA">
        <w:rPr>
          <w:b/>
          <w:color w:val="000000" w:themeColor="text1"/>
          <w:sz w:val="28"/>
          <w:szCs w:val="28"/>
        </w:rPr>
        <w:lastRenderedPageBreak/>
        <w:t xml:space="preserve">3. Верховный суд США является высшим звеном федеральной </w:t>
      </w:r>
      <w:proofErr w:type="gramStart"/>
      <w:r w:rsidRPr="00A47FFA">
        <w:rPr>
          <w:b/>
          <w:color w:val="000000" w:themeColor="text1"/>
          <w:sz w:val="28"/>
          <w:szCs w:val="28"/>
        </w:rPr>
        <w:t>су-</w:t>
      </w:r>
      <w:proofErr w:type="spellStart"/>
      <w:r w:rsidRPr="00A47FFA">
        <w:rPr>
          <w:b/>
          <w:color w:val="000000" w:themeColor="text1"/>
          <w:sz w:val="28"/>
          <w:szCs w:val="28"/>
        </w:rPr>
        <w:t>дебной</w:t>
      </w:r>
      <w:proofErr w:type="spellEnd"/>
      <w:proofErr w:type="gramEnd"/>
      <w:r w:rsidRPr="00A47FFA">
        <w:rPr>
          <w:b/>
          <w:color w:val="000000" w:themeColor="text1"/>
          <w:sz w:val="28"/>
          <w:szCs w:val="28"/>
        </w:rPr>
        <w:t xml:space="preserve"> системы. Параллельно он выполняет еще ряд конституционно-правовых полномочий. </w:t>
      </w:r>
    </w:p>
    <w:p w:rsidR="00C76AF6" w:rsidRPr="00C76AF6" w:rsidRDefault="00722BF1" w:rsidP="00C76AF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A47FFA">
        <w:rPr>
          <w:b/>
          <w:color w:val="000000" w:themeColor="text1"/>
          <w:sz w:val="28"/>
          <w:szCs w:val="28"/>
        </w:rPr>
        <w:t xml:space="preserve">Что это за полномочия? </w:t>
      </w:r>
    </w:p>
    <w:p w:rsidR="006E67BA" w:rsidRPr="00A47FFA" w:rsidRDefault="00597B33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Верховный Суд – высший орган судебной системы США, последняя инстанция по всем уголовным и гражданским делам. В качестве суда первой инстанции он рассматривает небольшую категорию дел – споры, в которых одной из сторон выступает один из штатов, а также дела с участием послов и иных официальных дипломатических представителей и консулов. </w:t>
      </w:r>
    </w:p>
    <w:p w:rsidR="006E67BA" w:rsidRPr="00A47FFA" w:rsidRDefault="00597B33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Верховный Суд имеет право рассматривать в порядке надзора любые решения всех федеральных апелляционных судов, а также рассматривать и отменять решения и приговоры верховных судов штатов, если последние в своих решениях затрагивали федеральные вопросы. </w:t>
      </w:r>
    </w:p>
    <w:p w:rsidR="006E67BA" w:rsidRPr="00A47FFA" w:rsidRDefault="00597B33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создания Верховный Суд обязан был рассматривать огромное количество дел в порядке апелляции. Это отрицательно сказывалось на работоспособности Суда. Регулярно принимались решения, ограничивающие круг дел, апелляции по которым был обязан рассмотреть Верховный Суд. С 1988 года Верховный суд США выполняет  дискреционные полномочия, то есть сам решает какие дела рассматривать. В случае принятия Судом решения рассмотреть жалобу</w:t>
      </w:r>
      <w:r w:rsidR="006E67BA"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принимается приказ об истребовании дела. </w:t>
      </w:r>
    </w:p>
    <w:p w:rsidR="00597B33" w:rsidRPr="00A47FFA" w:rsidRDefault="00597B33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время, применяя приказ об истребовании дела, Верховный Суд США рассматривает дела, носящие очень серьезный характер и имеющие всеобщее значение, т.е. дела, которые затрагивают принципы, представляющие широкие общественные или государственные интересы. Особая роль Верховного Суда в сравнении с другими судебными органами обусловлена тем, что в рамках судебной ветви именно он располагает механизмом сдержек и противовесов в отношении исполнительной и законодательной ветвей власти, в том числе в отношении президента и конгресса США. Этот механизм формировался постепенно и в значительной </w:t>
      </w: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мере явился продуктом постановлений и интерпретаций самого Верховного Суда США</w:t>
      </w:r>
      <w:r w:rsidR="006E67BA" w:rsidRPr="00A47FFA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18"/>
      </w: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67BA" w:rsidRPr="00A47FFA" w:rsidRDefault="006E67BA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>Важнейшим полномочием Верховного Суда, позволяющим ему принимать активное участие в конституционном развитии, является судебный конституционный контроль. По мнению американских исследователей, судебный конституционный контроль является специфичным признаком американского конституционного права. Подобного института нет в Великобритании, Парламент которой не ограничен в своих решениях. Тогда как Конгресс ограничен решениями Верховного Суда, интерпретирующего конституцию</w:t>
      </w:r>
      <w:r w:rsidRPr="00A47FFA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19"/>
      </w: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E67BA" w:rsidRPr="00A47FFA" w:rsidRDefault="006E67BA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выделить четыре типа конституционного контроля, применяемых Верховным Судом США. </w:t>
      </w:r>
    </w:p>
    <w:p w:rsidR="006E67BA" w:rsidRPr="00A47FFA" w:rsidRDefault="006E67BA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Во-первых, это - полномочие суда объявить акт Конгресса неконституционным. </w:t>
      </w:r>
    </w:p>
    <w:p w:rsidR="006E67BA" w:rsidRPr="00A47FFA" w:rsidRDefault="006E67BA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Во-вторых, это - право суда объявить недействительным любое положение конституции штата, закона (статута) штата, или любого другого действия штата, вторгающегося в компетенцию федерального правительства, закрепленную конституцией. </w:t>
      </w:r>
    </w:p>
    <w:p w:rsidR="006E67BA" w:rsidRPr="00A47FFA" w:rsidRDefault="006E67BA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третьих, это - право Верховного Суда отменить решение верховного суда штата, затрагивающего федеральные вопросы (ставящие под вопрос действительность федерального закона или соглашения и нарушившие императивные положения конституции (клаузулы)). </w:t>
      </w:r>
    </w:p>
    <w:p w:rsidR="006E67BA" w:rsidRPr="00A47FFA" w:rsidRDefault="006E67BA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четвертых, это - способность проверить конституционность действий должностных лиц </w:t>
      </w:r>
      <w:proofErr w:type="gramStart"/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публичной</w:t>
      </w:r>
      <w:proofErr w:type="gramEnd"/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 при осуществлении своих полномочий, либо при принятии нормативного акта делегированного законодательства </w:t>
      </w:r>
      <w:r w:rsidR="00937018" w:rsidRPr="00A47FFA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20"/>
      </w: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7018" w:rsidRPr="00A47FFA" w:rsidRDefault="006E67BA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 конституционного контроля позволяет Суду служить противовесом другим властям. Более того, без этого права судебная власть будет слишком слаба, чтобы выполнять свою роль в системе разделения властей. Для осуществления права конституционного контроля Верховный Суд использует право толковать Конституцию, которая не содержит указаний о том, какой орган и каким образом должен осуществлять толкование. Примечательно то, что и сам термин «толкование» отсутствует. Конституция не дает указаний на то, как судьям толковать Конституцию, вместе с тем принцип разделения властей запрещает Конгрессу и президенту давать такие указания. Строго, по тексту Конституции, Верховный Суд не является единственным и окончательным органом, толкующим Конституцию. По Конституции этим занимаются президент, Конгресс и штаты. Однако конституционная практика и опыт многих лет утвердили за Верховным Судом деятельность по толкованию Конституции, и в вопросе определения содержания и смысла конституции решаю</w:t>
      </w:r>
      <w:r w:rsidR="00937018"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>щее слово осталось за ним</w:t>
      </w: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Говоря о том значении, которое имеет Верховный Суд в конституционном развитии необходимо определить степень его участия в реформировании конституционного строя. </w:t>
      </w:r>
    </w:p>
    <w:p w:rsidR="006E67BA" w:rsidRPr="00A47FFA" w:rsidRDefault="00937018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67BA"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принимаемых Верховным Судом решений должны быть определенные социальные изменения, многие из которых ввиду общественной значимости относятся к предмету конституционно-правового регулирования. Наиболее явно деятельность Суда </w:t>
      </w:r>
      <w:proofErr w:type="gramStart"/>
      <w:r w:rsidR="006E67BA"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просматривается </w:t>
      </w:r>
      <w:proofErr w:type="spellStart"/>
      <w:r w:rsidR="006E67BA"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>вСуд</w:t>
      </w:r>
      <w:proofErr w:type="spellEnd"/>
      <w:r w:rsidR="006E67BA"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воздействует</w:t>
      </w:r>
      <w:proofErr w:type="gramEnd"/>
      <w:r w:rsidR="006E67BA"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правительство различными способами. Суд может запретить конкретные действия государственным органам, расценив их как ограничивающие права и свободы граждан. В другом случае, решения Суда могут предполагать действия правительства. Государственные органы обязаны предпринимать действия по наведению конституционного порядка, а решения Суда являются неотъемлемой частью этого порядка. В-третьих, Суд может отменить действие нормативного правового и правоприменительного актов, признав их противоречащими Конституции. В </w:t>
      </w:r>
      <w:r w:rsidR="006E67BA" w:rsidRPr="00A47F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этом случае, Суд окажет воздействие на правительство не только в настоящем, но и в будущем, препятствуя, например, возбуждению уголовных дел. В-четвертых, Суд, признавая действия какого-либо государственного органа конституционными, склоняет остальные органы к такому же поведению. </w:t>
      </w:r>
    </w:p>
    <w:p w:rsidR="00597B33" w:rsidRPr="00A47FFA" w:rsidRDefault="00597B33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7B33" w:rsidRDefault="00597B33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Pr="00C76AF6" w:rsidRDefault="00C76AF6" w:rsidP="00C76AF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6A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использованной литературы</w:t>
      </w:r>
    </w:p>
    <w:p w:rsidR="00C76AF6" w:rsidRPr="00A47FFA" w:rsidRDefault="00C76AF6" w:rsidP="00A47F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AF6" w:rsidRPr="009F0692" w:rsidRDefault="00C76AF6" w:rsidP="009F0692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9F0692">
        <w:rPr>
          <w:rStyle w:val="hl"/>
          <w:color w:val="000000" w:themeColor="text1"/>
          <w:sz w:val="28"/>
          <w:szCs w:val="28"/>
        </w:rPr>
        <w:t>Конституция</w:t>
      </w:r>
      <w:r w:rsidRPr="009F0692">
        <w:rPr>
          <w:color w:val="000000" w:themeColor="text1"/>
          <w:sz w:val="28"/>
          <w:szCs w:val="28"/>
        </w:rPr>
        <w:t xml:space="preserve"> Российской Федерации, принятая на всенародном </w:t>
      </w:r>
      <w:r w:rsidRPr="009F0692">
        <w:rPr>
          <w:rStyle w:val="hl"/>
          <w:color w:val="000000" w:themeColor="text1"/>
          <w:sz w:val="28"/>
          <w:szCs w:val="28"/>
        </w:rPr>
        <w:t>голосовании</w:t>
      </w:r>
      <w:r w:rsidRPr="009F0692">
        <w:rPr>
          <w:color w:val="000000" w:themeColor="text1"/>
          <w:sz w:val="28"/>
          <w:szCs w:val="28"/>
        </w:rPr>
        <w:t xml:space="preserve"> 12 декабря 1993 г. (в ред. от 5.02.2014 г.) // СЗ РФ. – 2014. – № 9. – Ст. 851.</w:t>
      </w:r>
    </w:p>
    <w:p w:rsidR="00B14C35" w:rsidRPr="009F0692" w:rsidRDefault="00B14C35" w:rsidP="009F06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b/>
          <w:iCs/>
          <w:sz w:val="28"/>
          <w:szCs w:val="28"/>
        </w:rPr>
      </w:pPr>
      <w:r w:rsidRPr="009F0692">
        <w:rPr>
          <w:sz w:val="28"/>
          <w:szCs w:val="28"/>
          <w:shd w:val="clear" w:color="auto" w:fill="FFFFFF"/>
        </w:rPr>
        <w:t>О гражданстве Российской Федерации: Федеральный закон от 31 мая 2002 г. № 62-ФЗ (в ред. от 28 декабря 2018) // Собрание законодательства Российской Федерации, 2002 . - №22. - Ст. 2031</w:t>
      </w:r>
    </w:p>
    <w:p w:rsidR="00C76AF6" w:rsidRPr="009F0692" w:rsidRDefault="00C76AF6" w:rsidP="009F069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b/>
          <w:iCs/>
          <w:sz w:val="28"/>
          <w:szCs w:val="28"/>
        </w:rPr>
      </w:pPr>
      <w:r w:rsidRPr="009F0692">
        <w:rPr>
          <w:rStyle w:val="ab"/>
          <w:b w:val="0"/>
          <w:iCs/>
          <w:sz w:val="28"/>
          <w:szCs w:val="28"/>
          <w:bdr w:val="none" w:sz="0" w:space="0" w:color="auto" w:frame="1"/>
        </w:rPr>
        <w:t>О правовом положении иностранных граждан в Российской Федерации: Федеральный закон от 25.июля 2002 № 115-ФЗ (ред. от 1 мая 2019)</w:t>
      </w:r>
      <w:r w:rsidRPr="009F0692">
        <w:rPr>
          <w:b/>
          <w:iCs/>
          <w:sz w:val="28"/>
          <w:szCs w:val="28"/>
        </w:rPr>
        <w:t xml:space="preserve"> //</w:t>
      </w:r>
      <w:r w:rsidRPr="009F0692">
        <w:rPr>
          <w:sz w:val="28"/>
          <w:szCs w:val="28"/>
          <w:shd w:val="clear" w:color="auto" w:fill="FFFFFF"/>
        </w:rPr>
        <w:t xml:space="preserve"> Собрание законодательства Российской Федерации  - 2002. - №30. - Ст. 3032.</w:t>
      </w:r>
    </w:p>
    <w:p w:rsidR="00C76AF6" w:rsidRPr="009F0692" w:rsidRDefault="00C76AF6" w:rsidP="009F0692">
      <w:pPr>
        <w:pStyle w:val="a8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Декларация о правах человека в отношении лиц, не являющихся</w:t>
      </w:r>
      <w:r w:rsidRPr="009F06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гражданами страны, в которой они проживают</w:t>
      </w:r>
      <w:r w:rsidRPr="009F06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(утв. Резолюцией Генеральной Ассамбл</w:t>
      </w:r>
      <w:proofErr w:type="gramStart"/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еи ОО</w:t>
      </w:r>
      <w:proofErr w:type="gramEnd"/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 40/144 от 13 декабря 1985 г.) [Электронный ресурс]. – Режим доступа: </w:t>
      </w:r>
      <w:hyperlink r:id="rId10" w:history="1">
        <w:r w:rsidR="00B14C35" w:rsidRPr="009F0692">
          <w:rPr>
            <w:rStyle w:val="ad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https://constitution.garant.ru/act/right/megdunar</w:t>
        </w:r>
      </w:hyperlink>
    </w:p>
    <w:p w:rsidR="00B14C35" w:rsidRPr="009F0692" w:rsidRDefault="00B14C35" w:rsidP="009F0692">
      <w:pPr>
        <w:pStyle w:val="a8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 «О создании Союзного государства» от  8 декабря 1999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// Собрание законодательства Российской Федерации, 2000. - № 7. - Ст. 786.</w:t>
      </w:r>
    </w:p>
    <w:p w:rsidR="00B14C35" w:rsidRPr="009F0692" w:rsidRDefault="00B14C35" w:rsidP="009F0692">
      <w:pPr>
        <w:pStyle w:val="af0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1" w:history="1">
        <w:r w:rsidRPr="009F0692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Европейская конвенция о гражданстве ETS № 166 (Страсбург, 6 ноября 1997 г.)</w:t>
        </w:r>
      </w:hyperlink>
      <w:r w:rsidRPr="009F06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[Электронный ресурс]. – Режим доступа: https://base.garant.ru/2541605/</w:t>
      </w:r>
    </w:p>
    <w:p w:rsidR="00B14C35" w:rsidRPr="009F0692" w:rsidRDefault="00B14C35" w:rsidP="009F0692">
      <w:pPr>
        <w:pStyle w:val="a8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692">
        <w:rPr>
          <w:rFonts w:ascii="Times New Roman" w:hAnsi="Times New Roman" w:cs="Times New Roman"/>
          <w:sz w:val="28"/>
          <w:szCs w:val="28"/>
        </w:rPr>
        <w:t xml:space="preserve">Конвенция о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безгражданстве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: 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принята 30 августа 1961 г. Конференцией полномочных представителей</w:t>
      </w:r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//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Действующее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международное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Документы в 2-х томах.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сост.: Колосов Ю.М., </w:t>
      </w:r>
      <w:proofErr w:type="spellStart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Кривчикова</w:t>
      </w:r>
      <w:proofErr w:type="spellEnd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Э.С. - М.: </w:t>
      </w:r>
      <w:proofErr w:type="spellStart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Международные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отношения, 2007. </w:t>
      </w:r>
    </w:p>
    <w:p w:rsidR="00B14C35" w:rsidRPr="009F0692" w:rsidRDefault="00B14C35" w:rsidP="009F0692">
      <w:pPr>
        <w:pStyle w:val="a8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Конвенция о статусе апатридов: принята 28 сентября 1954 г. Конференцией полномочных представителей //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Действующее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международное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Документы в 2-х томах.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сост.: Колосов Ю.М., </w:t>
      </w:r>
      <w:proofErr w:type="spellStart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Кривчикова</w:t>
      </w:r>
      <w:proofErr w:type="spellEnd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Э.С. - М.: </w:t>
      </w:r>
      <w:proofErr w:type="spellStart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F06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Международные</w:t>
      </w: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отношения, 2007. </w:t>
      </w:r>
    </w:p>
    <w:p w:rsidR="00B14C35" w:rsidRPr="009F0692" w:rsidRDefault="00B14C35" w:rsidP="009F0692">
      <w:pPr>
        <w:pStyle w:val="af0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06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Баглай</w:t>
      </w:r>
      <w:proofErr w:type="spellEnd"/>
      <w:r w:rsidRPr="009F0692">
        <w:rPr>
          <w:rFonts w:ascii="Times New Roman" w:hAnsi="Times New Roman" w:cs="Times New Roman"/>
          <w:color w:val="000000"/>
          <w:sz w:val="28"/>
          <w:szCs w:val="28"/>
        </w:rPr>
        <w:t xml:space="preserve"> М.В. Конституционное право зарубежных стран</w:t>
      </w:r>
      <w:r w:rsidRPr="009F0692">
        <w:rPr>
          <w:rFonts w:ascii="Times New Roman" w:hAnsi="Times New Roman" w:cs="Times New Roman"/>
          <w:color w:val="000000"/>
          <w:sz w:val="28"/>
          <w:szCs w:val="28"/>
        </w:rPr>
        <w:t>: учеб</w:t>
      </w:r>
      <w:proofErr w:type="gramStart"/>
      <w:r w:rsidRPr="009F069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9F0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F069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F0692">
        <w:rPr>
          <w:rFonts w:ascii="Times New Roman" w:hAnsi="Times New Roman" w:cs="Times New Roman"/>
          <w:color w:val="000000"/>
          <w:sz w:val="28"/>
          <w:szCs w:val="28"/>
        </w:rPr>
        <w:t xml:space="preserve">особие / М.В. </w:t>
      </w:r>
      <w:proofErr w:type="spellStart"/>
      <w:r w:rsidRPr="009F0692">
        <w:rPr>
          <w:rFonts w:ascii="Times New Roman" w:hAnsi="Times New Roman" w:cs="Times New Roman"/>
          <w:color w:val="000000"/>
          <w:sz w:val="28"/>
          <w:szCs w:val="28"/>
        </w:rPr>
        <w:t>Беглай</w:t>
      </w:r>
      <w:proofErr w:type="spellEnd"/>
      <w:r w:rsidRPr="009F0692">
        <w:rPr>
          <w:rFonts w:ascii="Times New Roman" w:hAnsi="Times New Roman" w:cs="Times New Roman"/>
          <w:color w:val="000000"/>
          <w:sz w:val="28"/>
          <w:szCs w:val="28"/>
        </w:rPr>
        <w:t>. – М.: Норма, 2014. – 832 с.</w:t>
      </w:r>
    </w:p>
    <w:p w:rsidR="00B14C35" w:rsidRPr="009F0692" w:rsidRDefault="00B14C35" w:rsidP="009F0692">
      <w:pPr>
        <w:pStyle w:val="af0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692">
        <w:rPr>
          <w:rFonts w:ascii="Times New Roman" w:hAnsi="Times New Roman" w:cs="Times New Roman"/>
          <w:sz w:val="28"/>
          <w:szCs w:val="28"/>
        </w:rPr>
        <w:t xml:space="preserve">Конституция Дании // Конституции государств Европейского Союза // под ред. Л.А.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Окунькова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>. – М.: Норма, 2009. – 408 с.</w:t>
      </w:r>
    </w:p>
    <w:p w:rsidR="00B14C35" w:rsidRPr="009F0692" w:rsidRDefault="00B14C35" w:rsidP="009F0692">
      <w:pPr>
        <w:pStyle w:val="af0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Конституции зарубежных государств: Великобритания, Франция, Германия, Италия, Европейский Союз, Соединенные Штаты Америки, Япония: учеб</w:t>
      </w:r>
      <w:proofErr w:type="gramStart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особие. - М.: </w:t>
      </w:r>
      <w:proofErr w:type="spellStart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>Инфотропик</w:t>
      </w:r>
      <w:proofErr w:type="spellEnd"/>
      <w:r w:rsidRPr="009F0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Медиа, 2012. - С. 116.</w:t>
      </w:r>
    </w:p>
    <w:p w:rsidR="00B14C35" w:rsidRPr="009F0692" w:rsidRDefault="00B14C35" w:rsidP="009F0692">
      <w:pPr>
        <w:pStyle w:val="af0"/>
        <w:numPr>
          <w:ilvl w:val="0"/>
          <w:numId w:val="12"/>
        </w:numPr>
        <w:spacing w:after="0" w:line="360" w:lineRule="auto"/>
        <w:ind w:left="0" w:firstLine="0"/>
        <w:jc w:val="both"/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</w:pPr>
      <w:r w:rsidRPr="009F0692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Республики Болгария //</w:t>
      </w:r>
      <w:r w:rsidRPr="009F06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F0692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>Държавен</w:t>
      </w:r>
      <w:proofErr w:type="spellEnd"/>
      <w:r w:rsidRPr="009F0692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вестник, 1991. -  бр.56.</w:t>
      </w:r>
    </w:p>
    <w:p w:rsidR="009F0692" w:rsidRPr="009F0692" w:rsidRDefault="009F0692" w:rsidP="009F0692">
      <w:pPr>
        <w:pStyle w:val="af0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692">
        <w:rPr>
          <w:rFonts w:ascii="Times New Roman" w:hAnsi="Times New Roman" w:cs="Times New Roman"/>
          <w:color w:val="000000"/>
          <w:sz w:val="28"/>
          <w:szCs w:val="28"/>
        </w:rPr>
        <w:t>Малько А. В. Конституционное право зарубежных стран</w:t>
      </w:r>
      <w:r w:rsidRPr="009F0692">
        <w:rPr>
          <w:rFonts w:ascii="Times New Roman" w:hAnsi="Times New Roman" w:cs="Times New Roman"/>
          <w:color w:val="000000"/>
          <w:sz w:val="28"/>
          <w:szCs w:val="28"/>
        </w:rPr>
        <w:t>: учеб</w:t>
      </w:r>
      <w:proofErr w:type="gramStart"/>
      <w:r w:rsidRPr="009F069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9F0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F069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F0692">
        <w:rPr>
          <w:rFonts w:ascii="Times New Roman" w:hAnsi="Times New Roman" w:cs="Times New Roman"/>
          <w:color w:val="000000"/>
          <w:sz w:val="28"/>
          <w:szCs w:val="28"/>
        </w:rPr>
        <w:t>особие / М.В. Малько</w:t>
      </w:r>
      <w:r w:rsidRPr="009F0692">
        <w:rPr>
          <w:rFonts w:ascii="Times New Roman" w:hAnsi="Times New Roman" w:cs="Times New Roman"/>
          <w:color w:val="000000"/>
          <w:sz w:val="28"/>
          <w:szCs w:val="28"/>
        </w:rPr>
        <w:t>. – М.: Норма, 2014. –</w:t>
      </w:r>
      <w:r w:rsidRPr="009F0692">
        <w:rPr>
          <w:rFonts w:ascii="Times New Roman" w:hAnsi="Times New Roman" w:cs="Times New Roman"/>
          <w:color w:val="000000"/>
          <w:sz w:val="28"/>
          <w:szCs w:val="28"/>
        </w:rPr>
        <w:t>395 с.</w:t>
      </w:r>
    </w:p>
    <w:p w:rsidR="00B14C35" w:rsidRPr="009F0692" w:rsidRDefault="00B14C35" w:rsidP="009F0692">
      <w:pPr>
        <w:pStyle w:val="af0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692">
        <w:rPr>
          <w:rFonts w:ascii="Times New Roman" w:hAnsi="Times New Roman" w:cs="Times New Roman"/>
          <w:color w:val="000000"/>
          <w:sz w:val="28"/>
          <w:szCs w:val="28"/>
        </w:rPr>
        <w:t>Сизько</w:t>
      </w:r>
      <w:proofErr w:type="spellEnd"/>
      <w:r w:rsidRPr="009F0692">
        <w:rPr>
          <w:rFonts w:ascii="Times New Roman" w:hAnsi="Times New Roman" w:cs="Times New Roman"/>
          <w:color w:val="000000"/>
          <w:sz w:val="28"/>
          <w:szCs w:val="28"/>
        </w:rPr>
        <w:t xml:space="preserve"> И.А. </w:t>
      </w:r>
      <w:r w:rsidRPr="009F0692">
        <w:rPr>
          <w:rFonts w:ascii="Times New Roman" w:hAnsi="Times New Roman" w:cs="Times New Roman"/>
          <w:color w:val="000000"/>
          <w:sz w:val="28"/>
          <w:szCs w:val="28"/>
        </w:rPr>
        <w:t>Конституционное право зарубежных стран</w:t>
      </w:r>
      <w:r w:rsidRPr="009F0692">
        <w:rPr>
          <w:rFonts w:ascii="Times New Roman" w:hAnsi="Times New Roman" w:cs="Times New Roman"/>
          <w:color w:val="000000"/>
          <w:sz w:val="28"/>
          <w:szCs w:val="28"/>
        </w:rPr>
        <w:t>: учеб</w:t>
      </w:r>
      <w:proofErr w:type="gramStart"/>
      <w:r w:rsidRPr="009F069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9F0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F069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F0692">
        <w:rPr>
          <w:rFonts w:ascii="Times New Roman" w:hAnsi="Times New Roman" w:cs="Times New Roman"/>
          <w:color w:val="000000"/>
          <w:sz w:val="28"/>
          <w:szCs w:val="28"/>
        </w:rPr>
        <w:t xml:space="preserve">особие / И.А. </w:t>
      </w:r>
      <w:proofErr w:type="spellStart"/>
      <w:r w:rsidRPr="009F0692">
        <w:rPr>
          <w:rFonts w:ascii="Times New Roman" w:hAnsi="Times New Roman" w:cs="Times New Roman"/>
          <w:color w:val="000000"/>
          <w:sz w:val="28"/>
          <w:szCs w:val="28"/>
        </w:rPr>
        <w:t>Сизько</w:t>
      </w:r>
      <w:proofErr w:type="spellEnd"/>
      <w:r w:rsidRPr="009F0692">
        <w:rPr>
          <w:rFonts w:ascii="Times New Roman" w:hAnsi="Times New Roman" w:cs="Times New Roman"/>
          <w:color w:val="000000"/>
          <w:sz w:val="28"/>
          <w:szCs w:val="28"/>
        </w:rPr>
        <w:t>, Н.М. Чепурнова</w:t>
      </w:r>
      <w:r w:rsidRPr="009F0692">
        <w:rPr>
          <w:rFonts w:ascii="Times New Roman" w:hAnsi="Times New Roman" w:cs="Times New Roman"/>
          <w:color w:val="000000"/>
          <w:sz w:val="28"/>
          <w:szCs w:val="28"/>
        </w:rPr>
        <w:t>. – М.: МЭСИ, 20</w:t>
      </w:r>
      <w:r w:rsidRPr="009F069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F0692">
        <w:rPr>
          <w:rFonts w:ascii="Times New Roman" w:hAnsi="Times New Roman" w:cs="Times New Roman"/>
          <w:color w:val="000000"/>
          <w:sz w:val="28"/>
          <w:szCs w:val="28"/>
        </w:rPr>
        <w:t>7. – 184 с.</w:t>
      </w:r>
    </w:p>
    <w:p w:rsidR="00B3672A" w:rsidRPr="009F0692" w:rsidRDefault="00B14C35" w:rsidP="009F0692">
      <w:pPr>
        <w:pStyle w:val="a8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692">
        <w:rPr>
          <w:rFonts w:ascii="Times New Roman" w:hAnsi="Times New Roman" w:cs="Times New Roman"/>
          <w:sz w:val="28"/>
          <w:szCs w:val="28"/>
        </w:rPr>
        <w:t>Согрин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В.В. Политическая история США XVII-XX </w:t>
      </w:r>
      <w:proofErr w:type="spellStart"/>
      <w:proofErr w:type="gramStart"/>
      <w:r w:rsidRPr="009F0692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 w:rsidR="00B3672A" w:rsidRPr="009F0692">
        <w:rPr>
          <w:rFonts w:ascii="Times New Roman" w:hAnsi="Times New Roman" w:cs="Times New Roman"/>
          <w:sz w:val="28"/>
          <w:szCs w:val="28"/>
        </w:rPr>
        <w:t xml:space="preserve"> / В.В </w:t>
      </w:r>
      <w:proofErr w:type="spellStart"/>
      <w:r w:rsidR="00B3672A" w:rsidRPr="009F0692">
        <w:rPr>
          <w:rFonts w:ascii="Times New Roman" w:hAnsi="Times New Roman" w:cs="Times New Roman"/>
          <w:sz w:val="28"/>
          <w:szCs w:val="28"/>
        </w:rPr>
        <w:t>Согрин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. </w:t>
      </w:r>
      <w:r w:rsidR="00B3672A" w:rsidRPr="009F0692">
        <w:rPr>
          <w:rFonts w:ascii="Times New Roman" w:hAnsi="Times New Roman" w:cs="Times New Roman"/>
          <w:sz w:val="28"/>
          <w:szCs w:val="28"/>
        </w:rPr>
        <w:t xml:space="preserve">- М.: Весь Мир, </w:t>
      </w:r>
      <w:r w:rsidRPr="009F0692">
        <w:rPr>
          <w:rFonts w:ascii="Times New Roman" w:hAnsi="Times New Roman" w:cs="Times New Roman"/>
          <w:sz w:val="28"/>
          <w:szCs w:val="28"/>
        </w:rPr>
        <w:t xml:space="preserve">2001. </w:t>
      </w:r>
      <w:r w:rsidR="00B3672A" w:rsidRPr="009F0692">
        <w:rPr>
          <w:rFonts w:ascii="Times New Roman" w:hAnsi="Times New Roman" w:cs="Times New Roman"/>
          <w:sz w:val="28"/>
          <w:szCs w:val="28"/>
        </w:rPr>
        <w:t xml:space="preserve">- </w:t>
      </w:r>
      <w:r w:rsidRPr="009F0692">
        <w:rPr>
          <w:rFonts w:ascii="Times New Roman" w:hAnsi="Times New Roman" w:cs="Times New Roman"/>
          <w:sz w:val="28"/>
          <w:szCs w:val="28"/>
        </w:rPr>
        <w:t>С. 348</w:t>
      </w:r>
      <w:r w:rsidR="00B3672A" w:rsidRPr="009F0692">
        <w:rPr>
          <w:rFonts w:ascii="Times New Roman" w:hAnsi="Times New Roman" w:cs="Times New Roman"/>
          <w:sz w:val="28"/>
          <w:szCs w:val="28"/>
        </w:rPr>
        <w:t>.</w:t>
      </w:r>
    </w:p>
    <w:p w:rsidR="00B14C35" w:rsidRPr="009F0692" w:rsidRDefault="00B14C35" w:rsidP="009F0692">
      <w:pPr>
        <w:pStyle w:val="a8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692">
        <w:rPr>
          <w:rFonts w:ascii="Times New Roman" w:hAnsi="Times New Roman" w:cs="Times New Roman"/>
          <w:sz w:val="28"/>
          <w:szCs w:val="28"/>
        </w:rPr>
        <w:t>Wilfred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E.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Binkley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Malcolm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C.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Moos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. «A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Politics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Knopf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A.A. 1949, p 517.</w:t>
      </w:r>
    </w:p>
    <w:p w:rsidR="00B14C35" w:rsidRPr="009F0692" w:rsidRDefault="00B14C35" w:rsidP="009F0692">
      <w:pPr>
        <w:pStyle w:val="a8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692">
        <w:rPr>
          <w:rFonts w:ascii="Times New Roman" w:hAnsi="Times New Roman" w:cs="Times New Roman"/>
          <w:sz w:val="28"/>
          <w:szCs w:val="28"/>
        </w:rPr>
        <w:t>McClellan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James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Liberty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Justice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Constitutional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» (3rd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Indianapolis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Liberty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692">
        <w:rPr>
          <w:rFonts w:ascii="Times New Roman" w:hAnsi="Times New Roman" w:cs="Times New Roman"/>
          <w:sz w:val="28"/>
          <w:szCs w:val="28"/>
        </w:rPr>
        <w:t>Fund</w:t>
      </w:r>
      <w:proofErr w:type="spellEnd"/>
      <w:r w:rsidRPr="009F0692">
        <w:rPr>
          <w:rFonts w:ascii="Times New Roman" w:hAnsi="Times New Roman" w:cs="Times New Roman"/>
          <w:sz w:val="28"/>
          <w:szCs w:val="28"/>
        </w:rPr>
        <w:t>», 2000, p 486.</w:t>
      </w:r>
    </w:p>
    <w:p w:rsidR="00B14C35" w:rsidRPr="009F0692" w:rsidRDefault="00B14C35" w:rsidP="009F0692">
      <w:pPr>
        <w:pStyle w:val="af0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6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Конституция Испании // пер. Пере Романа Посольство Королевства Испании в Российской Федерации, 1995 // [Электронный ресурс]. – Режим доступа: </w:t>
      </w:r>
      <w:hyperlink r:id="rId12" w:history="1">
        <w:r w:rsidRPr="009F0692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http://vivovoco.ibmh.msk.su</w:t>
        </w:r>
      </w:hyperlink>
      <w:r w:rsidRPr="009F06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14C35" w:rsidRPr="009F0692" w:rsidRDefault="00B14C35" w:rsidP="009F0692">
      <w:pPr>
        <w:pStyle w:val="af0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6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Конституция Королевства Дания от 5 июня 1953 года (часть I) // [Электронный ресурс] </w:t>
      </w:r>
      <w:hyperlink r:id="rId13" w:history="1">
        <w:r w:rsidRPr="009F0692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https://sites.google.com/site/ustavniky/home/konstitucia/konstitucii-kvalificirovannyh-gosudarstv/dania-rus</w:t>
        </w:r>
      </w:hyperlink>
      <w:r w:rsidRPr="009F06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14C35" w:rsidRPr="009F0692" w:rsidRDefault="00B14C35" w:rsidP="009F0692">
      <w:pPr>
        <w:pStyle w:val="af0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06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Федеральный конституционный закон Австрии [Электронный ресурс]. – Режим доступа: http://legalns.com/download/books/cons/austria.pdf.</w:t>
      </w:r>
    </w:p>
    <w:p w:rsidR="00C76AF6" w:rsidRPr="009F0692" w:rsidRDefault="00C76AF6" w:rsidP="009F0692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9F0692" w:rsidRPr="009801C6" w:rsidRDefault="009F0692" w:rsidP="009F0692">
      <w:pPr>
        <w:pStyle w:val="a3"/>
        <w:jc w:val="right"/>
        <w:rPr>
          <w:rStyle w:val="ac"/>
          <w:bCs/>
          <w:i w:val="0"/>
          <w:sz w:val="28"/>
          <w:szCs w:val="28"/>
        </w:rPr>
      </w:pPr>
      <w:r w:rsidRPr="009801C6">
        <w:rPr>
          <w:rStyle w:val="ac"/>
          <w:bCs/>
          <w:i w:val="0"/>
          <w:sz w:val="28"/>
          <w:szCs w:val="28"/>
        </w:rPr>
        <w:lastRenderedPageBreak/>
        <w:t>Приложение 1</w:t>
      </w:r>
    </w:p>
    <w:p w:rsidR="009F0692" w:rsidRDefault="009801C6" w:rsidP="009801C6">
      <w:pPr>
        <w:pStyle w:val="a3"/>
        <w:jc w:val="center"/>
        <w:rPr>
          <w:rStyle w:val="ac"/>
          <w:bCs/>
          <w:i w:val="0"/>
          <w:sz w:val="28"/>
          <w:szCs w:val="28"/>
        </w:rPr>
      </w:pPr>
      <w:r w:rsidRPr="009801C6">
        <w:rPr>
          <w:rStyle w:val="ac"/>
          <w:bCs/>
          <w:i w:val="0"/>
          <w:sz w:val="28"/>
          <w:szCs w:val="28"/>
        </w:rPr>
        <w:t>Формы государственного устройства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7"/>
        <w:gridCol w:w="7233"/>
      </w:tblGrid>
      <w:tr w:rsidR="009801C6" w:rsidTr="009801C6">
        <w:tc>
          <w:tcPr>
            <w:tcW w:w="2093" w:type="dxa"/>
          </w:tcPr>
          <w:p w:rsidR="009801C6" w:rsidRPr="009801C6" w:rsidRDefault="009801C6" w:rsidP="009801C6">
            <w:pPr>
              <w:pStyle w:val="a3"/>
              <w:jc w:val="center"/>
              <w:rPr>
                <w:rStyle w:val="ac"/>
                <w:bCs/>
                <w:i w:val="0"/>
                <w:sz w:val="28"/>
                <w:szCs w:val="28"/>
              </w:rPr>
            </w:pPr>
            <w:r w:rsidRPr="009801C6">
              <w:rPr>
                <w:rStyle w:val="ac"/>
                <w:bCs/>
                <w:i w:val="0"/>
                <w:sz w:val="28"/>
                <w:szCs w:val="28"/>
              </w:rPr>
              <w:t>Форма</w:t>
            </w:r>
          </w:p>
        </w:tc>
        <w:tc>
          <w:tcPr>
            <w:tcW w:w="7477" w:type="dxa"/>
          </w:tcPr>
          <w:p w:rsidR="009801C6" w:rsidRPr="009801C6" w:rsidRDefault="009801C6" w:rsidP="009801C6">
            <w:pPr>
              <w:pStyle w:val="a3"/>
              <w:jc w:val="center"/>
              <w:rPr>
                <w:rStyle w:val="ac"/>
                <w:bCs/>
                <w:i w:val="0"/>
                <w:sz w:val="28"/>
                <w:szCs w:val="28"/>
              </w:rPr>
            </w:pPr>
            <w:r w:rsidRPr="009801C6">
              <w:rPr>
                <w:rStyle w:val="ac"/>
                <w:bCs/>
                <w:i w:val="0"/>
                <w:sz w:val="28"/>
                <w:szCs w:val="28"/>
              </w:rPr>
              <w:t>Признаки</w:t>
            </w:r>
          </w:p>
        </w:tc>
      </w:tr>
      <w:tr w:rsidR="009801C6" w:rsidTr="009801C6">
        <w:tc>
          <w:tcPr>
            <w:tcW w:w="2093" w:type="dxa"/>
          </w:tcPr>
          <w:p w:rsidR="009801C6" w:rsidRPr="009801C6" w:rsidRDefault="009801C6" w:rsidP="009801C6">
            <w:pPr>
              <w:pStyle w:val="a3"/>
              <w:rPr>
                <w:rStyle w:val="ac"/>
                <w:i w:val="0"/>
                <w:iCs w:val="0"/>
                <w:sz w:val="28"/>
                <w:szCs w:val="28"/>
              </w:rPr>
            </w:pPr>
            <w:r w:rsidRPr="009801C6">
              <w:rPr>
                <w:sz w:val="28"/>
                <w:szCs w:val="28"/>
              </w:rPr>
              <w:t>Унитарная</w:t>
            </w:r>
          </w:p>
        </w:tc>
        <w:tc>
          <w:tcPr>
            <w:tcW w:w="7477" w:type="dxa"/>
          </w:tcPr>
          <w:p w:rsidR="009801C6" w:rsidRPr="009801C6" w:rsidRDefault="009801C6" w:rsidP="009801C6">
            <w:pPr>
              <w:numPr>
                <w:ilvl w:val="0"/>
                <w:numId w:val="9"/>
              </w:numPr>
              <w:spacing w:before="105" w:after="105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9801C6">
              <w:rPr>
                <w:rFonts w:ascii="Times New Roman" w:hAnsi="Times New Roman" w:cs="Times New Roman"/>
                <w:sz w:val="28"/>
                <w:szCs w:val="28"/>
              </w:rPr>
              <w:t>территориальные единицы (например, провинции в Китае) не обладают политической самостоятельностью, одинаковы по отношению друг к другу;</w:t>
            </w:r>
          </w:p>
          <w:p w:rsidR="009801C6" w:rsidRPr="009801C6" w:rsidRDefault="009801C6" w:rsidP="009801C6">
            <w:pPr>
              <w:numPr>
                <w:ilvl w:val="0"/>
                <w:numId w:val="9"/>
              </w:numPr>
              <w:spacing w:before="105" w:after="105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9801C6">
              <w:rPr>
                <w:rFonts w:ascii="Times New Roman" w:hAnsi="Times New Roman" w:cs="Times New Roman"/>
                <w:sz w:val="28"/>
                <w:szCs w:val="28"/>
              </w:rPr>
              <w:t>власть главы государства распространяется на всю территорию страны;</w:t>
            </w:r>
          </w:p>
          <w:p w:rsidR="009801C6" w:rsidRPr="009801C6" w:rsidRDefault="009801C6" w:rsidP="009801C6">
            <w:pPr>
              <w:numPr>
                <w:ilvl w:val="0"/>
                <w:numId w:val="9"/>
              </w:numPr>
              <w:spacing w:before="105" w:after="105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9801C6">
              <w:rPr>
                <w:rFonts w:ascii="Times New Roman" w:hAnsi="Times New Roman" w:cs="Times New Roman"/>
                <w:sz w:val="28"/>
                <w:szCs w:val="28"/>
              </w:rPr>
              <w:t>существует единое гражданство, правовая и судебная системы;</w:t>
            </w:r>
          </w:p>
          <w:p w:rsidR="009801C6" w:rsidRPr="009801C6" w:rsidRDefault="009801C6" w:rsidP="009801C6">
            <w:pPr>
              <w:numPr>
                <w:ilvl w:val="0"/>
                <w:numId w:val="9"/>
              </w:numPr>
              <w:spacing w:before="105" w:after="105"/>
              <w:ind w:left="450"/>
              <w:rPr>
                <w:rStyle w:val="ac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9801C6">
              <w:rPr>
                <w:rFonts w:ascii="Times New Roman" w:hAnsi="Times New Roman" w:cs="Times New Roman"/>
                <w:sz w:val="28"/>
                <w:szCs w:val="28"/>
              </w:rPr>
              <w:t>фискальная система построена так, что все налоги поступают сначала в центр, а затем распределяются.</w:t>
            </w:r>
          </w:p>
        </w:tc>
      </w:tr>
      <w:tr w:rsidR="009801C6" w:rsidTr="009801C6">
        <w:tc>
          <w:tcPr>
            <w:tcW w:w="2093" w:type="dxa"/>
          </w:tcPr>
          <w:p w:rsidR="009801C6" w:rsidRPr="009801C6" w:rsidRDefault="009801C6" w:rsidP="009801C6">
            <w:pPr>
              <w:pStyle w:val="a3"/>
              <w:rPr>
                <w:sz w:val="28"/>
                <w:szCs w:val="28"/>
              </w:rPr>
            </w:pPr>
            <w:r w:rsidRPr="009801C6">
              <w:rPr>
                <w:sz w:val="28"/>
                <w:szCs w:val="28"/>
              </w:rPr>
              <w:t>Федеративная</w:t>
            </w:r>
          </w:p>
          <w:p w:rsidR="009801C6" w:rsidRPr="009801C6" w:rsidRDefault="009801C6" w:rsidP="009801C6">
            <w:pPr>
              <w:pStyle w:val="a3"/>
              <w:jc w:val="center"/>
              <w:rPr>
                <w:rStyle w:val="ac"/>
                <w:bCs/>
                <w:i w:val="0"/>
                <w:sz w:val="28"/>
                <w:szCs w:val="28"/>
              </w:rPr>
            </w:pPr>
          </w:p>
        </w:tc>
        <w:tc>
          <w:tcPr>
            <w:tcW w:w="7477" w:type="dxa"/>
          </w:tcPr>
          <w:p w:rsidR="009801C6" w:rsidRPr="009801C6" w:rsidRDefault="009801C6" w:rsidP="009801C6">
            <w:pPr>
              <w:numPr>
                <w:ilvl w:val="0"/>
                <w:numId w:val="10"/>
              </w:numPr>
              <w:spacing w:before="105" w:after="105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9801C6">
              <w:rPr>
                <w:rFonts w:ascii="Times New Roman" w:hAnsi="Times New Roman" w:cs="Times New Roman"/>
                <w:sz w:val="28"/>
                <w:szCs w:val="28"/>
              </w:rPr>
              <w:t>территориальные единицы (например, субъекты Российской Федерации, штаты в Америке) обладают определенной самостоятельностью, имеют разные статусы;</w:t>
            </w:r>
          </w:p>
          <w:p w:rsidR="009801C6" w:rsidRPr="009801C6" w:rsidRDefault="009801C6" w:rsidP="009801C6">
            <w:pPr>
              <w:numPr>
                <w:ilvl w:val="0"/>
                <w:numId w:val="10"/>
              </w:numPr>
              <w:spacing w:before="105" w:after="105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9801C6">
              <w:rPr>
                <w:rFonts w:ascii="Times New Roman" w:hAnsi="Times New Roman" w:cs="Times New Roman"/>
                <w:sz w:val="28"/>
                <w:szCs w:val="28"/>
              </w:rPr>
              <w:t>властные полномочия разделены между федеральными (центральными) и региональными (местными) органами, власть главы государства ограничена представительными органами власти;</w:t>
            </w:r>
          </w:p>
          <w:p w:rsidR="009801C6" w:rsidRPr="009801C6" w:rsidRDefault="009801C6" w:rsidP="009801C6">
            <w:pPr>
              <w:numPr>
                <w:ilvl w:val="0"/>
                <w:numId w:val="10"/>
              </w:numPr>
              <w:spacing w:before="105" w:after="105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9801C6">
              <w:rPr>
                <w:rFonts w:ascii="Times New Roman" w:hAnsi="Times New Roman" w:cs="Times New Roman"/>
                <w:sz w:val="28"/>
                <w:szCs w:val="28"/>
              </w:rPr>
              <w:t>существует система двойного гражданства, правовая и судебная системы действуют на федеральном и региональном уровнях;</w:t>
            </w:r>
          </w:p>
          <w:p w:rsidR="009801C6" w:rsidRPr="009801C6" w:rsidRDefault="009801C6" w:rsidP="009801C6">
            <w:pPr>
              <w:numPr>
                <w:ilvl w:val="0"/>
                <w:numId w:val="10"/>
              </w:numPr>
              <w:spacing w:before="105" w:after="105"/>
              <w:ind w:left="450"/>
              <w:rPr>
                <w:rStyle w:val="ac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9801C6">
              <w:rPr>
                <w:rFonts w:ascii="Times New Roman" w:hAnsi="Times New Roman" w:cs="Times New Roman"/>
                <w:sz w:val="28"/>
                <w:szCs w:val="28"/>
              </w:rPr>
              <w:t>существуют государственные и региональные налоги.</w:t>
            </w:r>
          </w:p>
        </w:tc>
      </w:tr>
      <w:tr w:rsidR="009801C6" w:rsidTr="009801C6">
        <w:tc>
          <w:tcPr>
            <w:tcW w:w="2093" w:type="dxa"/>
          </w:tcPr>
          <w:p w:rsidR="009801C6" w:rsidRPr="009801C6" w:rsidRDefault="009801C6" w:rsidP="009801C6">
            <w:pPr>
              <w:pStyle w:val="a3"/>
              <w:rPr>
                <w:sz w:val="28"/>
                <w:szCs w:val="28"/>
              </w:rPr>
            </w:pPr>
            <w:r w:rsidRPr="009801C6">
              <w:rPr>
                <w:sz w:val="28"/>
                <w:szCs w:val="28"/>
              </w:rPr>
              <w:t>Конфедеративная</w:t>
            </w:r>
          </w:p>
          <w:p w:rsidR="009801C6" w:rsidRPr="009801C6" w:rsidRDefault="009801C6" w:rsidP="009801C6">
            <w:pPr>
              <w:pStyle w:val="a3"/>
              <w:jc w:val="center"/>
              <w:rPr>
                <w:rStyle w:val="ac"/>
                <w:bCs/>
                <w:i w:val="0"/>
                <w:sz w:val="28"/>
                <w:szCs w:val="28"/>
              </w:rPr>
            </w:pPr>
          </w:p>
        </w:tc>
        <w:tc>
          <w:tcPr>
            <w:tcW w:w="7477" w:type="dxa"/>
          </w:tcPr>
          <w:p w:rsidR="009801C6" w:rsidRPr="009801C6" w:rsidRDefault="009801C6" w:rsidP="009801C6">
            <w:pPr>
              <w:numPr>
                <w:ilvl w:val="0"/>
                <w:numId w:val="11"/>
              </w:numPr>
              <w:spacing w:before="105" w:after="105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9801C6">
              <w:rPr>
                <w:rFonts w:ascii="Times New Roman" w:hAnsi="Times New Roman" w:cs="Times New Roman"/>
                <w:sz w:val="28"/>
                <w:szCs w:val="28"/>
              </w:rPr>
              <w:t>субъекты (например, страны Европейского Союза) сохраняют самостоятельность, свою систему управления, органы власти;</w:t>
            </w:r>
          </w:p>
          <w:p w:rsidR="009801C6" w:rsidRPr="009801C6" w:rsidRDefault="009801C6" w:rsidP="009801C6">
            <w:pPr>
              <w:numPr>
                <w:ilvl w:val="0"/>
                <w:numId w:val="11"/>
              </w:numPr>
              <w:spacing w:before="105" w:after="105"/>
              <w:ind w:left="450"/>
              <w:rPr>
                <w:rStyle w:val="ac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9801C6">
              <w:rPr>
                <w:rFonts w:ascii="Times New Roman" w:hAnsi="Times New Roman" w:cs="Times New Roman"/>
                <w:sz w:val="28"/>
                <w:szCs w:val="28"/>
              </w:rPr>
              <w:t>государство существует на основе договора между его субъектами, стремящимися достичь каких-либо общих целей.</w:t>
            </w:r>
          </w:p>
        </w:tc>
      </w:tr>
    </w:tbl>
    <w:p w:rsidR="009801C6" w:rsidRPr="009801C6" w:rsidRDefault="009801C6" w:rsidP="009801C6">
      <w:pPr>
        <w:pStyle w:val="a3"/>
        <w:jc w:val="center"/>
        <w:rPr>
          <w:rStyle w:val="ac"/>
          <w:bCs/>
          <w:i w:val="0"/>
          <w:sz w:val="28"/>
          <w:szCs w:val="28"/>
        </w:rPr>
      </w:pPr>
    </w:p>
    <w:p w:rsidR="00983EB3" w:rsidRPr="00A47FFA" w:rsidRDefault="00983EB3" w:rsidP="00983EB3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83EB3" w:rsidRPr="00A47FFA" w:rsidSect="002858C3">
      <w:footerReference w:type="default" r:id="rId14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E2" w:rsidRDefault="00827BE2" w:rsidP="002858C3">
      <w:pPr>
        <w:spacing w:after="0" w:line="240" w:lineRule="auto"/>
      </w:pPr>
      <w:r>
        <w:separator/>
      </w:r>
    </w:p>
  </w:endnote>
  <w:endnote w:type="continuationSeparator" w:id="0">
    <w:p w:rsidR="00827BE2" w:rsidRDefault="00827BE2" w:rsidP="0028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450314"/>
      <w:docPartObj>
        <w:docPartGallery w:val="Page Numbers (Bottom of Page)"/>
        <w:docPartUnique/>
      </w:docPartObj>
    </w:sdtPr>
    <w:sdtContent>
      <w:p w:rsidR="00C76AF6" w:rsidRDefault="00C76A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F86">
          <w:rPr>
            <w:noProof/>
          </w:rPr>
          <w:t>3</w:t>
        </w:r>
        <w:r>
          <w:fldChar w:fldCharType="end"/>
        </w:r>
      </w:p>
    </w:sdtContent>
  </w:sdt>
  <w:p w:rsidR="00C76AF6" w:rsidRDefault="00C76A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E2" w:rsidRDefault="00827BE2" w:rsidP="002858C3">
      <w:pPr>
        <w:spacing w:after="0" w:line="240" w:lineRule="auto"/>
      </w:pPr>
      <w:r>
        <w:separator/>
      </w:r>
    </w:p>
  </w:footnote>
  <w:footnote w:type="continuationSeparator" w:id="0">
    <w:p w:rsidR="00827BE2" w:rsidRDefault="00827BE2" w:rsidP="002858C3">
      <w:pPr>
        <w:spacing w:after="0" w:line="240" w:lineRule="auto"/>
      </w:pPr>
      <w:r>
        <w:continuationSeparator/>
      </w:r>
    </w:p>
  </w:footnote>
  <w:footnote w:id="1">
    <w:p w:rsidR="00C76AF6" w:rsidRPr="00D02329" w:rsidRDefault="00C76AF6" w:rsidP="00D0232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02329">
        <w:rPr>
          <w:rStyle w:val="aa"/>
        </w:rPr>
        <w:footnoteRef/>
      </w:r>
      <w:r w:rsidRPr="00D02329">
        <w:t xml:space="preserve"> </w:t>
      </w:r>
      <w:r w:rsidRPr="00D02329">
        <w:rPr>
          <w:rStyle w:val="hl"/>
          <w:color w:val="000000" w:themeColor="text1"/>
        </w:rPr>
        <w:t>Конституция</w:t>
      </w:r>
      <w:r w:rsidRPr="00D02329">
        <w:rPr>
          <w:color w:val="000000" w:themeColor="text1"/>
        </w:rPr>
        <w:t xml:space="preserve"> Российской Федерации, принятая на всенародном </w:t>
      </w:r>
      <w:r w:rsidRPr="00D02329">
        <w:rPr>
          <w:rStyle w:val="hl"/>
          <w:color w:val="000000" w:themeColor="text1"/>
        </w:rPr>
        <w:t>голосовании</w:t>
      </w:r>
      <w:r w:rsidRPr="00D02329">
        <w:rPr>
          <w:color w:val="000000" w:themeColor="text1"/>
        </w:rPr>
        <w:t xml:space="preserve"> 12 декабря 1993 г. (в ред. от 5.02.2014 г.) // СЗ РФ. – 2014. – № 9. – Ст. 851.</w:t>
      </w:r>
    </w:p>
    <w:p w:rsidR="00C76AF6" w:rsidRDefault="00C76AF6">
      <w:pPr>
        <w:pStyle w:val="a8"/>
      </w:pPr>
    </w:p>
  </w:footnote>
  <w:footnote w:id="2">
    <w:p w:rsidR="00C76AF6" w:rsidRPr="009B74CB" w:rsidRDefault="00C76AF6" w:rsidP="009B74C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9B74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Декларация о правах человека в отношении лиц, не являющихся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74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гражданами страны, в которой они проживают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74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(утв. Резолюцией Генеральной Ассамбл</w:t>
      </w:r>
      <w:proofErr w:type="gramStart"/>
      <w:r w:rsidRPr="009B74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еи ОО</w:t>
      </w:r>
      <w:proofErr w:type="gramEnd"/>
      <w:r w:rsidRPr="009B74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 40/144 от 13 декабря 1985 г.)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[Электронный ресурс]. – Режим доступа: </w:t>
      </w:r>
      <w:r w:rsidRPr="009B74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https://constitution.garant.ru/act/right/megdunar/2541084/</w:t>
      </w:r>
    </w:p>
  </w:footnote>
  <w:footnote w:id="3">
    <w:p w:rsidR="00C76AF6" w:rsidRPr="00F47657" w:rsidRDefault="00C76AF6" w:rsidP="00F4765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</w:rPr>
      </w:pPr>
      <w:r>
        <w:rPr>
          <w:rStyle w:val="aa"/>
        </w:rPr>
        <w:footnoteRef/>
      </w:r>
      <w:r>
        <w:t xml:space="preserve"> </w:t>
      </w:r>
      <w:r w:rsidRPr="00F47657">
        <w:rPr>
          <w:rStyle w:val="ab"/>
          <w:b w:val="0"/>
          <w:iCs/>
          <w:bdr w:val="none" w:sz="0" w:space="0" w:color="auto" w:frame="1"/>
        </w:rPr>
        <w:t>О правовом положении иностранных граждан в Российской Федерации: Федеральный закон от 25.июля 2002 № 115-ФЗ (ред. от 1 мая 2019)</w:t>
      </w:r>
      <w:r w:rsidRPr="00F47657">
        <w:rPr>
          <w:b/>
          <w:iCs/>
        </w:rPr>
        <w:t xml:space="preserve"> //</w:t>
      </w:r>
      <w:r w:rsidRPr="00F47657">
        <w:rPr>
          <w:shd w:val="clear" w:color="auto" w:fill="FFFFFF"/>
        </w:rPr>
        <w:t xml:space="preserve"> Собрание законодательства Российской Федерации  - 2002. - №30. - Ст. 3032.</w:t>
      </w:r>
    </w:p>
    <w:p w:rsidR="00C76AF6" w:rsidRPr="00F47657" w:rsidRDefault="00C76AF6">
      <w:pPr>
        <w:pStyle w:val="a8"/>
      </w:pPr>
    </w:p>
  </w:footnote>
  <w:footnote w:id="4">
    <w:p w:rsidR="00C76AF6" w:rsidRPr="007A16A8" w:rsidRDefault="00C76AF6" w:rsidP="007A16A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B74CB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B7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 «О создании Союзного государства» от  8 декабря 1999// Собрание законодательства Российской Федерации, 2000. - № 7. - Ст. 786.</w:t>
      </w:r>
    </w:p>
  </w:footnote>
  <w:footnote w:id="5">
    <w:p w:rsidR="00C76AF6" w:rsidRPr="007A16A8" w:rsidRDefault="00C76AF6" w:rsidP="007A16A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A16A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A16A8">
        <w:rPr>
          <w:rFonts w:ascii="Times New Roman" w:hAnsi="Times New Roman" w:cs="Times New Roman"/>
          <w:sz w:val="24"/>
          <w:szCs w:val="24"/>
        </w:rPr>
        <w:t xml:space="preserve"> </w:t>
      </w:r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Конвенция о статусе апатридов: принята 28 сентября 1954 г. Конференцией полномочных представителей // </w:t>
      </w:r>
      <w:r w:rsidRPr="007A16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Действующее</w:t>
      </w:r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16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международное</w:t>
      </w:r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16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право</w:t>
      </w:r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Документы в 2-х томах. </w:t>
      </w:r>
      <w:r w:rsidRPr="007A16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A16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 с</w:t>
      </w:r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ост.: Колосов Ю.М., </w:t>
      </w:r>
      <w:proofErr w:type="spellStart"/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>Кривчикова</w:t>
      </w:r>
      <w:proofErr w:type="spellEnd"/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Э.С. - М.: </w:t>
      </w:r>
      <w:proofErr w:type="spellStart"/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A16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Международные</w:t>
      </w:r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отношения, 2007. </w:t>
      </w:r>
    </w:p>
  </w:footnote>
  <w:footnote w:id="6">
    <w:p w:rsidR="00C76AF6" w:rsidRPr="007A16A8" w:rsidRDefault="00C76AF6" w:rsidP="00F4765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A16A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A16A8">
        <w:rPr>
          <w:rFonts w:ascii="Times New Roman" w:hAnsi="Times New Roman" w:cs="Times New Roman"/>
          <w:sz w:val="24"/>
          <w:szCs w:val="24"/>
        </w:rPr>
        <w:t xml:space="preserve"> Конвенция о </w:t>
      </w:r>
      <w:proofErr w:type="spellStart"/>
      <w:r w:rsidRPr="007A16A8">
        <w:rPr>
          <w:rFonts w:ascii="Times New Roman" w:hAnsi="Times New Roman" w:cs="Times New Roman"/>
          <w:sz w:val="24"/>
          <w:szCs w:val="24"/>
        </w:rPr>
        <w:t>безгражданстве</w:t>
      </w:r>
      <w:proofErr w:type="spellEnd"/>
      <w:r w:rsidRPr="007A16A8">
        <w:rPr>
          <w:rFonts w:ascii="Times New Roman" w:hAnsi="Times New Roman" w:cs="Times New Roman"/>
          <w:sz w:val="24"/>
          <w:szCs w:val="24"/>
        </w:rPr>
        <w:t xml:space="preserve">: </w:t>
      </w:r>
      <w:r w:rsidRPr="007A16A8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принята 30 августа 1961 г. Конференцией полномочных представителей</w:t>
      </w:r>
      <w:r w:rsidRPr="007A16A8">
        <w:rPr>
          <w:rFonts w:ascii="Times New Roman" w:hAnsi="Times New Roman" w:cs="Times New Roman"/>
          <w:sz w:val="24"/>
          <w:szCs w:val="24"/>
        </w:rPr>
        <w:t xml:space="preserve"> – Там же.</w:t>
      </w:r>
    </w:p>
  </w:footnote>
  <w:footnote w:id="7">
    <w:p w:rsidR="00C76AF6" w:rsidRPr="003062EA" w:rsidRDefault="00C76AF6" w:rsidP="00F476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2E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3062EA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Pr="003062EA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Европейская конвенция о гражданстве ETS </w:t>
        </w:r>
        <w:r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№</w:t>
        </w:r>
        <w:r w:rsidRPr="003062EA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166 (Страсбург, 6 ноября 1997 г.)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[Электронный ресурс]. – Режим доступа: </w:t>
      </w:r>
      <w:r w:rsidRPr="003062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https://base.garant.ru/2541605/</w:t>
      </w:r>
    </w:p>
    <w:p w:rsidR="00C76AF6" w:rsidRPr="003062EA" w:rsidRDefault="00C76AF6" w:rsidP="00F4765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C76AF6" w:rsidRPr="00FA6603" w:rsidRDefault="00C76AF6" w:rsidP="00FA66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A6603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FA6603">
        <w:rPr>
          <w:rFonts w:ascii="Times New Roman" w:hAnsi="Times New Roman" w:cs="Times New Roman"/>
          <w:sz w:val="24"/>
          <w:szCs w:val="24"/>
        </w:rPr>
        <w:t xml:space="preserve"> </w:t>
      </w:r>
      <w:r w:rsidRPr="00FA6603">
        <w:rPr>
          <w:rFonts w:ascii="Times New Roman" w:hAnsi="Times New Roman" w:cs="Times New Roman"/>
          <w:sz w:val="24"/>
          <w:szCs w:val="24"/>
          <w:shd w:val="clear" w:color="auto" w:fill="FFFFFF"/>
        </w:rPr>
        <w:t>О гражданстве Российской Федерации: Федеральный закон от 31 мая 2002 г. № 62-ФЗ (в ред. от 28 декабря 2018) // Собрание законодательства Российской Федерации, 2002 . - №22. - Ст. 2031.</w:t>
      </w:r>
    </w:p>
  </w:footnote>
  <w:footnote w:id="9">
    <w:p w:rsidR="00C76AF6" w:rsidRPr="00735476" w:rsidRDefault="00C76AF6" w:rsidP="007354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47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35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76">
        <w:rPr>
          <w:rFonts w:ascii="Times New Roman" w:hAnsi="Times New Roman" w:cs="Times New Roman"/>
          <w:color w:val="000000"/>
          <w:sz w:val="24"/>
          <w:szCs w:val="24"/>
        </w:rPr>
        <w:t>Багл</w:t>
      </w:r>
      <w:r w:rsidR="00B14C35">
        <w:rPr>
          <w:rFonts w:ascii="Times New Roman" w:hAnsi="Times New Roman" w:cs="Times New Roman"/>
          <w:color w:val="000000"/>
          <w:sz w:val="24"/>
          <w:szCs w:val="24"/>
        </w:rPr>
        <w:t>ай</w:t>
      </w:r>
      <w:proofErr w:type="spellEnd"/>
      <w:r w:rsidRPr="00735476">
        <w:rPr>
          <w:rFonts w:ascii="Times New Roman" w:hAnsi="Times New Roman" w:cs="Times New Roman"/>
          <w:color w:val="000000"/>
          <w:sz w:val="24"/>
          <w:szCs w:val="24"/>
        </w:rPr>
        <w:t xml:space="preserve"> М.В. Конституционное право зарубежных стран. – М.: Норма, 2014. – С. 89.</w:t>
      </w:r>
    </w:p>
    <w:p w:rsidR="00C76AF6" w:rsidRPr="00735476" w:rsidRDefault="00C76AF6">
      <w:pPr>
        <w:pStyle w:val="a8"/>
        <w:rPr>
          <w:rFonts w:ascii="Times New Roman" w:hAnsi="Times New Roman" w:cs="Times New Roman"/>
          <w:sz w:val="24"/>
          <w:szCs w:val="24"/>
        </w:rPr>
      </w:pPr>
    </w:p>
  </w:footnote>
  <w:footnote w:id="10">
    <w:p w:rsidR="00C76AF6" w:rsidRPr="00735476" w:rsidRDefault="00C76AF6" w:rsidP="0073547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47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35476">
        <w:rPr>
          <w:rFonts w:ascii="Times New Roman" w:hAnsi="Times New Roman" w:cs="Times New Roman"/>
          <w:sz w:val="24"/>
          <w:szCs w:val="24"/>
        </w:rPr>
        <w:t xml:space="preserve"> </w:t>
      </w:r>
      <w:r w:rsidRPr="00735476">
        <w:rPr>
          <w:rFonts w:ascii="Times New Roman" w:hAnsi="Times New Roman" w:cs="Times New Roman"/>
          <w:color w:val="000000"/>
          <w:sz w:val="24"/>
          <w:szCs w:val="24"/>
        </w:rPr>
        <w:t>Малько А. 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5476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Конституционное право зарубежных стран. – М.: Норма, 2014. – </w:t>
      </w:r>
      <w:r>
        <w:rPr>
          <w:rFonts w:ascii="Times New Roman" w:hAnsi="Times New Roman" w:cs="Times New Roman"/>
          <w:color w:val="000000"/>
          <w:sz w:val="24"/>
          <w:szCs w:val="24"/>
        </w:rPr>
        <w:t>С. 120.</w:t>
      </w:r>
    </w:p>
    <w:p w:rsidR="00C76AF6" w:rsidRDefault="00C76AF6">
      <w:pPr>
        <w:pStyle w:val="a8"/>
      </w:pPr>
    </w:p>
  </w:footnote>
  <w:footnote w:id="11">
    <w:p w:rsidR="00C76AF6" w:rsidRPr="00735476" w:rsidRDefault="00C76AF6">
      <w:pPr>
        <w:pStyle w:val="a8"/>
        <w:rPr>
          <w:rFonts w:ascii="Times New Roman" w:hAnsi="Times New Roman" w:cs="Times New Roman"/>
          <w:sz w:val="24"/>
          <w:szCs w:val="24"/>
        </w:rPr>
      </w:pPr>
      <w:r w:rsidRPr="0073547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35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C35">
        <w:rPr>
          <w:rFonts w:ascii="Times New Roman" w:hAnsi="Times New Roman" w:cs="Times New Roman"/>
          <w:color w:val="000000"/>
          <w:sz w:val="24"/>
          <w:szCs w:val="24"/>
        </w:rPr>
        <w:t>Сизько</w:t>
      </w:r>
      <w:proofErr w:type="spellEnd"/>
      <w:r w:rsidR="00B14C35">
        <w:rPr>
          <w:rFonts w:ascii="Times New Roman" w:hAnsi="Times New Roman" w:cs="Times New Roman"/>
          <w:color w:val="000000"/>
          <w:sz w:val="24"/>
          <w:szCs w:val="24"/>
        </w:rPr>
        <w:t xml:space="preserve"> И.А.</w:t>
      </w:r>
      <w:r w:rsidRPr="00735476">
        <w:rPr>
          <w:rFonts w:ascii="Times New Roman" w:hAnsi="Times New Roman" w:cs="Times New Roman"/>
          <w:color w:val="000000"/>
          <w:sz w:val="24"/>
          <w:szCs w:val="24"/>
        </w:rPr>
        <w:t xml:space="preserve"> Конституционное право зарубежных стран. – М.: МЭСИ, 2017. – </w:t>
      </w:r>
      <w:r>
        <w:rPr>
          <w:rFonts w:ascii="Times New Roman" w:hAnsi="Times New Roman" w:cs="Times New Roman"/>
          <w:color w:val="000000"/>
          <w:sz w:val="24"/>
          <w:szCs w:val="24"/>
        </w:rPr>
        <w:t>С. 19.</w:t>
      </w:r>
    </w:p>
  </w:footnote>
  <w:footnote w:id="12">
    <w:p w:rsidR="00C76AF6" w:rsidRPr="007B3744" w:rsidRDefault="00C76AF6" w:rsidP="007B3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7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35476">
        <w:rPr>
          <w:rFonts w:ascii="Times New Roman" w:hAnsi="Times New Roman" w:cs="Times New Roman"/>
          <w:sz w:val="24"/>
          <w:szCs w:val="24"/>
        </w:rPr>
        <w:t xml:space="preserve"> </w:t>
      </w:r>
      <w:r w:rsidRPr="007B3744">
        <w:rPr>
          <w:rFonts w:ascii="Times New Roman" w:hAnsi="Times New Roman" w:cs="Times New Roman"/>
          <w:sz w:val="24"/>
          <w:szCs w:val="24"/>
        </w:rPr>
        <w:t>Конституция Дании // Конституци</w:t>
      </w:r>
      <w:r>
        <w:rPr>
          <w:rFonts w:ascii="Times New Roman" w:hAnsi="Times New Roman" w:cs="Times New Roman"/>
          <w:sz w:val="24"/>
          <w:szCs w:val="24"/>
        </w:rPr>
        <w:t>и государств Европейского Союза</w:t>
      </w:r>
      <w:r w:rsidRPr="007B3744">
        <w:rPr>
          <w:rFonts w:ascii="Times New Roman" w:hAnsi="Times New Roman" w:cs="Times New Roman"/>
          <w:sz w:val="24"/>
          <w:szCs w:val="24"/>
        </w:rPr>
        <w:t xml:space="preserve"> // под ред. Л.А. </w:t>
      </w:r>
      <w:proofErr w:type="spellStart"/>
      <w:r w:rsidRPr="007B3744">
        <w:rPr>
          <w:rFonts w:ascii="Times New Roman" w:hAnsi="Times New Roman" w:cs="Times New Roman"/>
          <w:sz w:val="24"/>
          <w:szCs w:val="24"/>
        </w:rPr>
        <w:t>Окунькова</w:t>
      </w:r>
      <w:proofErr w:type="spellEnd"/>
      <w:r w:rsidRPr="007B3744">
        <w:rPr>
          <w:rFonts w:ascii="Times New Roman" w:hAnsi="Times New Roman" w:cs="Times New Roman"/>
          <w:sz w:val="24"/>
          <w:szCs w:val="24"/>
        </w:rPr>
        <w:t>. – М.: Норма, 2009. – 408 с.</w:t>
      </w:r>
    </w:p>
  </w:footnote>
  <w:footnote w:id="13">
    <w:p w:rsidR="00C76AF6" w:rsidRDefault="00C76AF6" w:rsidP="007B3744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374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B3744">
        <w:rPr>
          <w:rFonts w:ascii="Times New Roman" w:hAnsi="Times New Roman" w:cs="Times New Roman"/>
          <w:sz w:val="24"/>
          <w:szCs w:val="24"/>
        </w:rPr>
        <w:t xml:space="preserve"> </w:t>
      </w:r>
      <w:r w:rsidRPr="007B3744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Конституции зарубежных государств: Великобритания, Франция, Германия, Италия, Европейский Союз, Соединенные Штаты Америки, Япония: учеб</w:t>
      </w:r>
      <w:proofErr w:type="gramStart"/>
      <w:r w:rsidRPr="007B37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7B3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B374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7B3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особие.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7B3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М.: </w:t>
      </w:r>
      <w:proofErr w:type="spellStart"/>
      <w:r w:rsidRPr="007B3744">
        <w:rPr>
          <w:rFonts w:ascii="Times New Roman" w:hAnsi="Times New Roman" w:cs="Times New Roman"/>
          <w:sz w:val="24"/>
          <w:szCs w:val="24"/>
          <w:shd w:val="clear" w:color="auto" w:fill="FFFFFF"/>
        </w:rPr>
        <w:t>Инфотропик</w:t>
      </w:r>
      <w:proofErr w:type="spellEnd"/>
      <w:r w:rsidRPr="007B3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Медиа, 2012.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7B3744">
        <w:rPr>
          <w:rFonts w:ascii="Times New Roman" w:hAnsi="Times New Roman" w:cs="Times New Roman"/>
          <w:sz w:val="24"/>
          <w:szCs w:val="24"/>
          <w:shd w:val="clear" w:color="auto" w:fill="FFFFFF"/>
        </w:rPr>
        <w:t>С. 116.</w:t>
      </w:r>
    </w:p>
    <w:p w:rsidR="00C76AF6" w:rsidRPr="007B3744" w:rsidRDefault="00C76AF6" w:rsidP="007B374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B3744">
        <w:rPr>
          <w:rFonts w:ascii="Times New Roman" w:hAnsi="Times New Roman" w:cs="Times New Roman"/>
          <w:sz w:val="24"/>
          <w:szCs w:val="24"/>
        </w:rPr>
        <w:br/>
      </w:r>
    </w:p>
  </w:footnote>
  <w:footnote w:id="14">
    <w:p w:rsidR="00C76AF6" w:rsidRPr="000009AF" w:rsidRDefault="00C76AF6" w:rsidP="000009AF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9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009AF">
        <w:rPr>
          <w:rFonts w:ascii="Times New Roman" w:hAnsi="Times New Roman" w:cs="Times New Roman"/>
          <w:sz w:val="24"/>
          <w:szCs w:val="24"/>
        </w:rPr>
        <w:t xml:space="preserve"> </w:t>
      </w:r>
      <w:r w:rsidRPr="000009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Конституция Испании // Перевод Пере Романа Посольство Королевства Испании в Российской Федерации, 1995 // [Электронный ресурс]. – Режим доступа: http://vivovoco.ibmh.msk.su.</w:t>
      </w:r>
    </w:p>
  </w:footnote>
  <w:footnote w:id="15">
    <w:p w:rsidR="00C76AF6" w:rsidRPr="000009AF" w:rsidRDefault="00C76AF6" w:rsidP="000009AF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9AF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000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09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Федеральный конституционный закон Австрии [Электронный ресурс]. – Режим доступа: http://legalns.com/download/books/cons/austria.pdf.</w:t>
      </w:r>
    </w:p>
  </w:footnote>
  <w:footnote w:id="16">
    <w:p w:rsidR="00C76AF6" w:rsidRPr="000009AF" w:rsidRDefault="00C76AF6" w:rsidP="000009AF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9AF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000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09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Конституция Королевства Дания от 5 июня 1953 года (часть I) // [Электронный ресурс] https://sites.google.com/site/ustavniky/home/konstitucia/konstitucii-kvalificirovannyh-gosudarstv/dania-rus.</w:t>
      </w:r>
    </w:p>
  </w:footnote>
  <w:footnote w:id="17">
    <w:p w:rsidR="00C76AF6" w:rsidRPr="007B3744" w:rsidRDefault="00C76AF6" w:rsidP="007B374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color w:val="000000" w:themeColor="text1"/>
          <w:sz w:val="24"/>
          <w:szCs w:val="24"/>
        </w:rPr>
      </w:pPr>
      <w:r w:rsidRPr="007B3744">
        <w:rPr>
          <w:rStyle w:val="aa"/>
          <w:b w:val="0"/>
          <w:sz w:val="24"/>
          <w:szCs w:val="24"/>
        </w:rPr>
        <w:footnoteRef/>
      </w:r>
      <w:r w:rsidRPr="007B3744">
        <w:rPr>
          <w:b w:val="0"/>
          <w:sz w:val="24"/>
          <w:szCs w:val="24"/>
        </w:rPr>
        <w:t xml:space="preserve"> </w:t>
      </w:r>
      <w:r w:rsidRPr="007B3744">
        <w:rPr>
          <w:b w:val="0"/>
          <w:color w:val="000000" w:themeColor="text1"/>
          <w:sz w:val="24"/>
          <w:szCs w:val="24"/>
        </w:rPr>
        <w:t>К</w:t>
      </w:r>
      <w:r w:rsidRPr="007B3744">
        <w:rPr>
          <w:b w:val="0"/>
          <w:bCs w:val="0"/>
          <w:color w:val="000000" w:themeColor="text1"/>
          <w:sz w:val="24"/>
          <w:szCs w:val="24"/>
        </w:rPr>
        <w:t>онституция Республики Болгария //</w:t>
      </w:r>
      <w:r w:rsidRPr="007B3744">
        <w:rPr>
          <w:b w:val="0"/>
          <w:bCs w:val="0"/>
          <w:i/>
          <w:color w:val="000000" w:themeColor="text1"/>
          <w:sz w:val="24"/>
          <w:szCs w:val="24"/>
        </w:rPr>
        <w:t xml:space="preserve"> </w:t>
      </w:r>
      <w:proofErr w:type="spellStart"/>
      <w:r w:rsidRPr="007B3744">
        <w:rPr>
          <w:rStyle w:val="ac"/>
          <w:b w:val="0"/>
          <w:i w:val="0"/>
          <w:color w:val="000000" w:themeColor="text1"/>
          <w:sz w:val="24"/>
          <w:szCs w:val="24"/>
        </w:rPr>
        <w:t>Държавен</w:t>
      </w:r>
      <w:proofErr w:type="spellEnd"/>
      <w:r w:rsidRPr="007B3744">
        <w:rPr>
          <w:rStyle w:val="ac"/>
          <w:b w:val="0"/>
          <w:i w:val="0"/>
          <w:color w:val="000000" w:themeColor="text1"/>
          <w:sz w:val="24"/>
          <w:szCs w:val="24"/>
        </w:rPr>
        <w:t xml:space="preserve"> вестник, 1991. -  бр.56.</w:t>
      </w:r>
    </w:p>
  </w:footnote>
  <w:footnote w:id="18">
    <w:p w:rsidR="00C76AF6" w:rsidRPr="006E67BA" w:rsidRDefault="00C76AF6" w:rsidP="00C76AF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E67B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E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7BA">
        <w:rPr>
          <w:rFonts w:ascii="Times New Roman" w:hAnsi="Times New Roman" w:cs="Times New Roman"/>
          <w:sz w:val="24"/>
          <w:szCs w:val="24"/>
        </w:rPr>
        <w:t>Согрин</w:t>
      </w:r>
      <w:proofErr w:type="spellEnd"/>
      <w:r w:rsidRPr="006E67BA">
        <w:rPr>
          <w:rFonts w:ascii="Times New Roman" w:hAnsi="Times New Roman" w:cs="Times New Roman"/>
          <w:sz w:val="24"/>
          <w:szCs w:val="24"/>
        </w:rPr>
        <w:t xml:space="preserve"> В.В. Политическая история США XVII-XX вв. М.: Весь Мир. 2001. С. 348</w:t>
      </w:r>
    </w:p>
  </w:footnote>
  <w:footnote w:id="19">
    <w:p w:rsidR="00C76AF6" w:rsidRPr="006E67BA" w:rsidRDefault="00C76AF6" w:rsidP="00C76AF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E67B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E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7BA">
        <w:rPr>
          <w:rFonts w:ascii="Times New Roman" w:hAnsi="Times New Roman" w:cs="Times New Roman"/>
          <w:sz w:val="24"/>
          <w:szCs w:val="24"/>
        </w:rPr>
        <w:t>Wilfred</w:t>
      </w:r>
      <w:proofErr w:type="spellEnd"/>
      <w:r w:rsidRPr="006E67BA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Pr="006E67BA">
        <w:rPr>
          <w:rFonts w:ascii="Times New Roman" w:hAnsi="Times New Roman" w:cs="Times New Roman"/>
          <w:sz w:val="24"/>
          <w:szCs w:val="24"/>
        </w:rPr>
        <w:t>Binkley</w:t>
      </w:r>
      <w:proofErr w:type="spellEnd"/>
      <w:r w:rsidRPr="006E67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7BA">
        <w:rPr>
          <w:rFonts w:ascii="Times New Roman" w:hAnsi="Times New Roman" w:cs="Times New Roman"/>
          <w:sz w:val="24"/>
          <w:szCs w:val="24"/>
        </w:rPr>
        <w:t>Malcolm</w:t>
      </w:r>
      <w:proofErr w:type="spellEnd"/>
      <w:r w:rsidRPr="006E67BA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6E67BA">
        <w:rPr>
          <w:rFonts w:ascii="Times New Roman" w:hAnsi="Times New Roman" w:cs="Times New Roman"/>
          <w:sz w:val="24"/>
          <w:szCs w:val="24"/>
        </w:rPr>
        <w:t>Moos</w:t>
      </w:r>
      <w:proofErr w:type="spellEnd"/>
      <w:r w:rsidRPr="006E67BA">
        <w:rPr>
          <w:rFonts w:ascii="Times New Roman" w:hAnsi="Times New Roman" w:cs="Times New Roman"/>
          <w:sz w:val="24"/>
          <w:szCs w:val="24"/>
        </w:rPr>
        <w:t xml:space="preserve">. «A </w:t>
      </w:r>
      <w:proofErr w:type="spellStart"/>
      <w:r w:rsidRPr="006E67BA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6E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7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E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7BA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6E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7BA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6E67BA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6E67B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E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7BA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6E67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67BA">
        <w:rPr>
          <w:rFonts w:ascii="Times New Roman" w:hAnsi="Times New Roman" w:cs="Times New Roman"/>
          <w:sz w:val="24"/>
          <w:szCs w:val="24"/>
        </w:rPr>
        <w:t>Knopf</w:t>
      </w:r>
      <w:proofErr w:type="spellEnd"/>
      <w:r w:rsidRPr="006E67BA">
        <w:rPr>
          <w:rFonts w:ascii="Times New Roman" w:hAnsi="Times New Roman" w:cs="Times New Roman"/>
          <w:sz w:val="24"/>
          <w:szCs w:val="24"/>
        </w:rPr>
        <w:t xml:space="preserve"> A.A. 1949, p</w:t>
      </w:r>
      <w:r>
        <w:rPr>
          <w:rFonts w:ascii="Times New Roman" w:hAnsi="Times New Roman" w:cs="Times New Roman"/>
          <w:sz w:val="24"/>
          <w:szCs w:val="24"/>
        </w:rPr>
        <w:t xml:space="preserve"> 517.</w:t>
      </w:r>
    </w:p>
  </w:footnote>
  <w:footnote w:id="20">
    <w:p w:rsidR="00C76AF6" w:rsidRPr="00937018" w:rsidRDefault="00C76AF6" w:rsidP="00C76AF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3701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37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McClellan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James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Liberty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Constitutional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» (3rd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Indianapolis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Liberty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018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937018">
        <w:rPr>
          <w:rFonts w:ascii="Times New Roman" w:hAnsi="Times New Roman" w:cs="Times New Roman"/>
          <w:sz w:val="24"/>
          <w:szCs w:val="24"/>
        </w:rPr>
        <w:t>», 2000, p 486.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73C"/>
    <w:multiLevelType w:val="multilevel"/>
    <w:tmpl w:val="A502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42C47"/>
    <w:multiLevelType w:val="hybridMultilevel"/>
    <w:tmpl w:val="BECE6488"/>
    <w:lvl w:ilvl="0" w:tplc="1436E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E21087"/>
    <w:multiLevelType w:val="hybridMultilevel"/>
    <w:tmpl w:val="6CCAFFA2"/>
    <w:lvl w:ilvl="0" w:tplc="854E7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D0A68"/>
    <w:multiLevelType w:val="multilevel"/>
    <w:tmpl w:val="B160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5C63A1"/>
    <w:multiLevelType w:val="multilevel"/>
    <w:tmpl w:val="C55C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4F4AED"/>
    <w:multiLevelType w:val="multilevel"/>
    <w:tmpl w:val="7794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60837"/>
    <w:multiLevelType w:val="multilevel"/>
    <w:tmpl w:val="AB04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B3E2D"/>
    <w:multiLevelType w:val="multilevel"/>
    <w:tmpl w:val="29C8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E17CC"/>
    <w:multiLevelType w:val="multilevel"/>
    <w:tmpl w:val="623A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8D4B29"/>
    <w:multiLevelType w:val="multilevel"/>
    <w:tmpl w:val="62E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2E25AA"/>
    <w:multiLevelType w:val="multilevel"/>
    <w:tmpl w:val="4A7A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07078"/>
    <w:multiLevelType w:val="multilevel"/>
    <w:tmpl w:val="09B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8346C1"/>
    <w:multiLevelType w:val="hybridMultilevel"/>
    <w:tmpl w:val="6CCAFFA2"/>
    <w:lvl w:ilvl="0" w:tplc="854E7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6"/>
  </w:num>
  <w:num w:numId="10">
    <w:abstractNumId w:val="3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91"/>
    <w:rsid w:val="000009AF"/>
    <w:rsid w:val="000E5F86"/>
    <w:rsid w:val="00125368"/>
    <w:rsid w:val="00242F91"/>
    <w:rsid w:val="002858C3"/>
    <w:rsid w:val="003062EA"/>
    <w:rsid w:val="00597B33"/>
    <w:rsid w:val="00643DC3"/>
    <w:rsid w:val="006E67BA"/>
    <w:rsid w:val="00722BF1"/>
    <w:rsid w:val="00735476"/>
    <w:rsid w:val="007A16A8"/>
    <w:rsid w:val="007A663F"/>
    <w:rsid w:val="007B3744"/>
    <w:rsid w:val="007F31BA"/>
    <w:rsid w:val="00827BE2"/>
    <w:rsid w:val="008A1FFE"/>
    <w:rsid w:val="00937018"/>
    <w:rsid w:val="009801C6"/>
    <w:rsid w:val="00983EB3"/>
    <w:rsid w:val="009B74CB"/>
    <w:rsid w:val="009F0692"/>
    <w:rsid w:val="00A47FFA"/>
    <w:rsid w:val="00B14C35"/>
    <w:rsid w:val="00B3672A"/>
    <w:rsid w:val="00B6284A"/>
    <w:rsid w:val="00C76AF6"/>
    <w:rsid w:val="00CB18AC"/>
    <w:rsid w:val="00D02329"/>
    <w:rsid w:val="00F47657"/>
    <w:rsid w:val="00FA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6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58C3"/>
  </w:style>
  <w:style w:type="paragraph" w:styleId="a6">
    <w:name w:val="footer"/>
    <w:basedOn w:val="a"/>
    <w:link w:val="a7"/>
    <w:uiPriority w:val="99"/>
    <w:unhideWhenUsed/>
    <w:rsid w:val="0028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58C3"/>
  </w:style>
  <w:style w:type="paragraph" w:styleId="a8">
    <w:name w:val="footnote text"/>
    <w:basedOn w:val="a"/>
    <w:link w:val="a9"/>
    <w:uiPriority w:val="99"/>
    <w:unhideWhenUsed/>
    <w:rsid w:val="006E67B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E67B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67BA"/>
    <w:rPr>
      <w:vertAlign w:val="superscript"/>
    </w:rPr>
  </w:style>
  <w:style w:type="paragraph" w:customStyle="1" w:styleId="Default">
    <w:name w:val="Default"/>
    <w:rsid w:val="00722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8A1FFE"/>
    <w:rPr>
      <w:b/>
      <w:bCs/>
    </w:rPr>
  </w:style>
  <w:style w:type="character" w:styleId="ac">
    <w:name w:val="Emphasis"/>
    <w:basedOn w:val="a0"/>
    <w:uiPriority w:val="20"/>
    <w:qFormat/>
    <w:rsid w:val="008A1FF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B1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CB18A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B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18AC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D02329"/>
  </w:style>
  <w:style w:type="character" w:customStyle="1" w:styleId="30">
    <w:name w:val="Заголовок 3 Знак"/>
    <w:basedOn w:val="a0"/>
    <w:link w:val="3"/>
    <w:uiPriority w:val="9"/>
    <w:semiHidden/>
    <w:rsid w:val="00F476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p-caption-text">
    <w:name w:val="wp-caption-text"/>
    <w:basedOn w:val="a"/>
    <w:rsid w:val="00F4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B14C35"/>
    <w:pPr>
      <w:ind w:left="720"/>
      <w:contextualSpacing/>
    </w:pPr>
  </w:style>
  <w:style w:type="table" w:styleId="af1">
    <w:name w:val="Table Grid"/>
    <w:basedOn w:val="a1"/>
    <w:uiPriority w:val="59"/>
    <w:rsid w:val="0098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6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58C3"/>
  </w:style>
  <w:style w:type="paragraph" w:styleId="a6">
    <w:name w:val="footer"/>
    <w:basedOn w:val="a"/>
    <w:link w:val="a7"/>
    <w:uiPriority w:val="99"/>
    <w:unhideWhenUsed/>
    <w:rsid w:val="0028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58C3"/>
  </w:style>
  <w:style w:type="paragraph" w:styleId="a8">
    <w:name w:val="footnote text"/>
    <w:basedOn w:val="a"/>
    <w:link w:val="a9"/>
    <w:uiPriority w:val="99"/>
    <w:unhideWhenUsed/>
    <w:rsid w:val="006E67B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E67B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67BA"/>
    <w:rPr>
      <w:vertAlign w:val="superscript"/>
    </w:rPr>
  </w:style>
  <w:style w:type="paragraph" w:customStyle="1" w:styleId="Default">
    <w:name w:val="Default"/>
    <w:rsid w:val="00722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8A1FFE"/>
    <w:rPr>
      <w:b/>
      <w:bCs/>
    </w:rPr>
  </w:style>
  <w:style w:type="character" w:styleId="ac">
    <w:name w:val="Emphasis"/>
    <w:basedOn w:val="a0"/>
    <w:uiPriority w:val="20"/>
    <w:qFormat/>
    <w:rsid w:val="008A1FF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B1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CB18A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B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18AC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D02329"/>
  </w:style>
  <w:style w:type="character" w:customStyle="1" w:styleId="30">
    <w:name w:val="Заголовок 3 Знак"/>
    <w:basedOn w:val="a0"/>
    <w:link w:val="3"/>
    <w:uiPriority w:val="9"/>
    <w:semiHidden/>
    <w:rsid w:val="00F476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p-caption-text">
    <w:name w:val="wp-caption-text"/>
    <w:basedOn w:val="a"/>
    <w:rsid w:val="00F4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B14C35"/>
    <w:pPr>
      <w:ind w:left="720"/>
      <w:contextualSpacing/>
    </w:pPr>
  </w:style>
  <w:style w:type="table" w:styleId="af1">
    <w:name w:val="Table Grid"/>
    <w:basedOn w:val="a1"/>
    <w:uiPriority w:val="59"/>
    <w:rsid w:val="0098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636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4969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848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3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896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tes.google.com/site/ustavniky/home/konstitucia/konstitucii-kvalificirovannyh-gosudarstv/dania-ru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ivovoco.ibmh.msk.s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2541605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onstitution.garant.ru/act/right/megdun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6927/f2e29901dbcb7c2dab8c98a61dec72cf0116ddf5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ase.garant.ru/25416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06E8E-BFB9-42C7-82BA-9F8A2AC4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22</Pages>
  <Words>4631</Words>
  <Characters>26403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popsss</dc:creator>
  <cp:keywords/>
  <dc:description/>
  <cp:lastModifiedBy>popsss</cp:lastModifiedBy>
  <cp:revision>5</cp:revision>
  <dcterms:created xsi:type="dcterms:W3CDTF">2019-05-23T17:28:00Z</dcterms:created>
  <dcterms:modified xsi:type="dcterms:W3CDTF">2019-05-27T06:57:00Z</dcterms:modified>
</cp:coreProperties>
</file>